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B9845" w14:textId="77777777" w:rsidR="00D00A0D" w:rsidRDefault="003F106F">
      <w:pPr>
        <w:rPr>
          <w:rFonts w:asciiTheme="majorHAnsi" w:hAnsiTheme="majorHAnsi"/>
          <w:b/>
          <w:sz w:val="22"/>
          <w:szCs w:val="22"/>
          <w:u w:val="single"/>
        </w:rPr>
      </w:pPr>
      <w:r w:rsidRPr="003F106F">
        <w:rPr>
          <w:rFonts w:asciiTheme="majorHAnsi" w:hAnsiTheme="majorHAnsi"/>
          <w:b/>
          <w:sz w:val="22"/>
          <w:szCs w:val="22"/>
          <w:u w:val="single"/>
        </w:rPr>
        <w:t>Chapter 3: The Internal Organization: Resources, Capabilities, Core Competencies, and Competitive Advantages</w:t>
      </w:r>
    </w:p>
    <w:p w14:paraId="328D556D" w14:textId="77777777" w:rsidR="003F106F" w:rsidRDefault="003F106F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7312FF93" w14:textId="77777777" w:rsidR="003F106F" w:rsidRDefault="0060610A" w:rsidP="0060610A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Firms achieve strategic competitiveness and earn above-average returns when their unique core competencies are effectively acquired, bundled, and leveraged to take advantage of opportunities in the external environment.</w:t>
      </w:r>
    </w:p>
    <w:p w14:paraId="3AE3A775" w14:textId="6E349388" w:rsidR="0060610A" w:rsidRDefault="0060610A" w:rsidP="0060610A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In general, the </w:t>
      </w:r>
      <w:r w:rsidR="009E2432">
        <w:rPr>
          <w:rFonts w:asciiTheme="majorHAnsi" w:hAnsiTheme="majorHAnsi"/>
          <w:sz w:val="22"/>
          <w:szCs w:val="22"/>
        </w:rPr>
        <w:t>sustainability</w:t>
      </w:r>
      <w:r>
        <w:rPr>
          <w:rFonts w:asciiTheme="majorHAnsi" w:hAnsiTheme="majorHAnsi"/>
          <w:sz w:val="22"/>
          <w:szCs w:val="22"/>
        </w:rPr>
        <w:t xml:space="preserve"> of a competitive advantage is a function of three factors: (1) the rate of core competence obsolescence because of </w:t>
      </w:r>
      <w:r w:rsidR="009E2432">
        <w:rPr>
          <w:rFonts w:asciiTheme="majorHAnsi" w:hAnsiTheme="majorHAnsi"/>
          <w:sz w:val="22"/>
          <w:szCs w:val="22"/>
        </w:rPr>
        <w:t>environmental</w:t>
      </w:r>
      <w:r>
        <w:rPr>
          <w:rFonts w:asciiTheme="majorHAnsi" w:hAnsiTheme="majorHAnsi"/>
          <w:sz w:val="22"/>
          <w:szCs w:val="22"/>
        </w:rPr>
        <w:t xml:space="preserve"> changes, (2) the availability of substitutes for the core competence, and (3) the </w:t>
      </w:r>
      <w:r w:rsidR="009E2432">
        <w:rPr>
          <w:rFonts w:asciiTheme="majorHAnsi" w:hAnsiTheme="majorHAnsi"/>
          <w:sz w:val="22"/>
          <w:szCs w:val="22"/>
        </w:rPr>
        <w:t>imitability</w:t>
      </w:r>
      <w:r>
        <w:rPr>
          <w:rFonts w:asciiTheme="majorHAnsi" w:hAnsiTheme="majorHAnsi"/>
          <w:sz w:val="22"/>
          <w:szCs w:val="22"/>
        </w:rPr>
        <w:t xml:space="preserve"> of the core competence. </w:t>
      </w:r>
    </w:p>
    <w:p w14:paraId="3C69F0EB" w14:textId="001142BE" w:rsidR="00021C56" w:rsidRPr="00021C56" w:rsidRDefault="00021C56" w:rsidP="0060610A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Matching what a firm </w:t>
      </w:r>
      <w:r>
        <w:rPr>
          <w:rFonts w:asciiTheme="majorHAnsi" w:hAnsiTheme="majorHAnsi"/>
          <w:b/>
          <w:sz w:val="22"/>
          <w:szCs w:val="22"/>
        </w:rPr>
        <w:t xml:space="preserve">can do </w:t>
      </w:r>
      <w:r>
        <w:rPr>
          <w:rFonts w:asciiTheme="majorHAnsi" w:hAnsiTheme="majorHAnsi"/>
          <w:sz w:val="22"/>
          <w:szCs w:val="22"/>
        </w:rPr>
        <w:t xml:space="preserve">(a function of its resources, capabilities, core competencies, and competitive advantages) with what it </w:t>
      </w:r>
      <w:r>
        <w:rPr>
          <w:rFonts w:asciiTheme="majorHAnsi" w:hAnsiTheme="majorHAnsi"/>
          <w:b/>
          <w:sz w:val="22"/>
          <w:szCs w:val="22"/>
        </w:rPr>
        <w:t xml:space="preserve">might do </w:t>
      </w:r>
      <w:r>
        <w:rPr>
          <w:rFonts w:asciiTheme="majorHAnsi" w:hAnsiTheme="majorHAnsi"/>
          <w:sz w:val="22"/>
          <w:szCs w:val="22"/>
        </w:rPr>
        <w:t xml:space="preserve">(a function of opportunities and threats in the external environment) allows the firm to develop </w:t>
      </w:r>
      <w:r>
        <w:rPr>
          <w:rFonts w:asciiTheme="majorHAnsi" w:hAnsiTheme="majorHAnsi"/>
          <w:b/>
          <w:sz w:val="22"/>
          <w:szCs w:val="22"/>
        </w:rPr>
        <w:t xml:space="preserve">vision, pursue its mission and select and </w:t>
      </w:r>
      <w:r w:rsidR="00ED606B">
        <w:rPr>
          <w:rFonts w:asciiTheme="majorHAnsi" w:hAnsiTheme="majorHAnsi"/>
          <w:b/>
          <w:sz w:val="22"/>
          <w:szCs w:val="22"/>
        </w:rPr>
        <w:t>implement</w:t>
      </w:r>
      <w:r>
        <w:rPr>
          <w:rFonts w:asciiTheme="majorHAnsi" w:hAnsiTheme="majorHAnsi"/>
          <w:b/>
          <w:sz w:val="22"/>
          <w:szCs w:val="22"/>
        </w:rPr>
        <w:t xml:space="preserve"> its strategies. </w:t>
      </w:r>
    </w:p>
    <w:p w14:paraId="2DB3B615" w14:textId="7CA23F82" w:rsidR="00021C56" w:rsidRDefault="007E7D0E" w:rsidP="0060610A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Resources and capabilities are not inherently valuable, but they create value when the firm can use them to </w:t>
      </w:r>
      <w:r w:rsidR="00ED606B">
        <w:rPr>
          <w:rFonts w:asciiTheme="majorHAnsi" w:hAnsiTheme="majorHAnsi"/>
          <w:sz w:val="22"/>
          <w:szCs w:val="22"/>
        </w:rPr>
        <w:t>perform</w:t>
      </w:r>
      <w:r>
        <w:rPr>
          <w:rFonts w:asciiTheme="majorHAnsi" w:hAnsiTheme="majorHAnsi"/>
          <w:sz w:val="22"/>
          <w:szCs w:val="22"/>
        </w:rPr>
        <w:t xml:space="preserve"> certain </w:t>
      </w:r>
      <w:r w:rsidR="00ED606B">
        <w:rPr>
          <w:rFonts w:asciiTheme="majorHAnsi" w:hAnsiTheme="majorHAnsi"/>
          <w:sz w:val="22"/>
          <w:szCs w:val="22"/>
        </w:rPr>
        <w:t>activities</w:t>
      </w:r>
      <w:r>
        <w:rPr>
          <w:rFonts w:asciiTheme="majorHAnsi" w:hAnsiTheme="majorHAnsi"/>
          <w:sz w:val="22"/>
          <w:szCs w:val="22"/>
        </w:rPr>
        <w:t xml:space="preserve"> that result in a competitive advantage. </w:t>
      </w:r>
    </w:p>
    <w:p w14:paraId="788D09F3" w14:textId="77777777" w:rsidR="007E7D0E" w:rsidRDefault="007E7D0E" w:rsidP="007E7D0E">
      <w:pPr>
        <w:rPr>
          <w:rFonts w:asciiTheme="majorHAnsi" w:hAnsiTheme="majorHAnsi"/>
          <w:sz w:val="22"/>
          <w:szCs w:val="22"/>
        </w:rPr>
      </w:pPr>
    </w:p>
    <w:p w14:paraId="1D67CE75" w14:textId="5628BE12" w:rsidR="007E7D0E" w:rsidRPr="002A0B8D" w:rsidRDefault="007E7D0E" w:rsidP="002A0B8D">
      <w:pPr>
        <w:pStyle w:val="ListParagraph"/>
        <w:numPr>
          <w:ilvl w:val="0"/>
          <w:numId w:val="6"/>
        </w:numPr>
        <w:rPr>
          <w:rFonts w:asciiTheme="majorHAnsi" w:hAnsiTheme="majorHAnsi"/>
          <w:b/>
          <w:sz w:val="22"/>
          <w:szCs w:val="22"/>
          <w:u w:val="single"/>
        </w:rPr>
      </w:pPr>
      <w:r w:rsidRPr="002A0B8D">
        <w:rPr>
          <w:rFonts w:asciiTheme="majorHAnsi" w:hAnsiTheme="majorHAnsi"/>
          <w:b/>
          <w:sz w:val="22"/>
          <w:szCs w:val="22"/>
          <w:u w:val="single"/>
        </w:rPr>
        <w:t xml:space="preserve">Analyzing the Internal </w:t>
      </w:r>
      <w:r w:rsidR="00ED606B" w:rsidRPr="002A0B8D">
        <w:rPr>
          <w:rFonts w:asciiTheme="majorHAnsi" w:hAnsiTheme="majorHAnsi"/>
          <w:b/>
          <w:sz w:val="22"/>
          <w:szCs w:val="22"/>
          <w:u w:val="single"/>
        </w:rPr>
        <w:t>Organization</w:t>
      </w:r>
      <w:r w:rsidRPr="002A0B8D">
        <w:rPr>
          <w:rFonts w:asciiTheme="majorHAnsi" w:hAnsiTheme="majorHAnsi"/>
          <w:b/>
          <w:sz w:val="22"/>
          <w:szCs w:val="22"/>
          <w:u w:val="single"/>
        </w:rPr>
        <w:t>:</w:t>
      </w:r>
    </w:p>
    <w:p w14:paraId="66B5591E" w14:textId="77777777" w:rsidR="002A0B8D" w:rsidRPr="002A0B8D" w:rsidRDefault="002A0B8D" w:rsidP="002A0B8D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32682BFB" w14:textId="57202F5A" w:rsidR="007E7D0E" w:rsidRPr="007E7D0E" w:rsidRDefault="007E7D0E" w:rsidP="007E7D0E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2"/>
          <w:szCs w:val="22"/>
          <w:u w:val="single"/>
        </w:rPr>
      </w:pPr>
      <w:r w:rsidRPr="007E7D0E">
        <w:rPr>
          <w:rFonts w:asciiTheme="majorHAnsi" w:hAnsiTheme="majorHAnsi"/>
          <w:b/>
          <w:sz w:val="22"/>
          <w:szCs w:val="22"/>
          <w:u w:val="single"/>
        </w:rPr>
        <w:t>The context of Internal Analysis</w:t>
      </w:r>
    </w:p>
    <w:p w14:paraId="0B1F9EEA" w14:textId="6DC80E81" w:rsidR="007E7D0E" w:rsidRPr="007E7D0E" w:rsidRDefault="007E7D0E" w:rsidP="007E7D0E">
      <w:pPr>
        <w:pStyle w:val="ListParagraph"/>
        <w:numPr>
          <w:ilvl w:val="0"/>
          <w:numId w:val="3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Increasingly, those who analyze the firm’s internal organizational should use a </w:t>
      </w:r>
      <w:r>
        <w:rPr>
          <w:rFonts w:asciiTheme="majorHAnsi" w:hAnsiTheme="majorHAnsi"/>
          <w:b/>
          <w:sz w:val="22"/>
          <w:szCs w:val="22"/>
        </w:rPr>
        <w:t xml:space="preserve">global mind-set </w:t>
      </w:r>
      <w:r>
        <w:rPr>
          <w:rFonts w:asciiTheme="majorHAnsi" w:hAnsiTheme="majorHAnsi"/>
          <w:sz w:val="22"/>
          <w:szCs w:val="22"/>
        </w:rPr>
        <w:t>to do so.</w:t>
      </w:r>
    </w:p>
    <w:p w14:paraId="551A51FC" w14:textId="2E519BC7" w:rsidR="007E7D0E" w:rsidRPr="007E7D0E" w:rsidRDefault="007E7D0E" w:rsidP="007E7D0E">
      <w:pPr>
        <w:pStyle w:val="ListParagraph"/>
        <w:numPr>
          <w:ilvl w:val="0"/>
          <w:numId w:val="3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A </w:t>
      </w:r>
      <w:r>
        <w:rPr>
          <w:rFonts w:asciiTheme="majorHAnsi" w:hAnsiTheme="majorHAnsi"/>
          <w:b/>
          <w:sz w:val="22"/>
          <w:szCs w:val="22"/>
        </w:rPr>
        <w:t xml:space="preserve">global mind-set </w:t>
      </w:r>
      <w:r>
        <w:rPr>
          <w:rFonts w:asciiTheme="majorHAnsi" w:hAnsiTheme="majorHAnsi"/>
          <w:sz w:val="22"/>
          <w:szCs w:val="22"/>
        </w:rPr>
        <w:t>is the ability to analyze, understand and manage an internal organization in ways that are not dependent on the assumptions of a single country, culture, or context.</w:t>
      </w:r>
    </w:p>
    <w:p w14:paraId="2ABCF6B7" w14:textId="715B7194" w:rsidR="007E7D0E" w:rsidRPr="00ED606B" w:rsidRDefault="00BF39B8" w:rsidP="007E7D0E">
      <w:pPr>
        <w:pStyle w:val="ListParagraph"/>
        <w:numPr>
          <w:ilvl w:val="0"/>
          <w:numId w:val="3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Analysis of the firm’s internal organization requires that evaluators examine the firm’s portfolio of resources and the bundles of </w:t>
      </w:r>
      <w:r w:rsidR="00ED606B" w:rsidRPr="00ED606B">
        <w:rPr>
          <w:rFonts w:asciiTheme="majorHAnsi" w:hAnsiTheme="majorHAnsi"/>
          <w:i/>
          <w:sz w:val="22"/>
          <w:szCs w:val="22"/>
        </w:rPr>
        <w:t>heterogeneous</w:t>
      </w:r>
      <w:r w:rsidRPr="00ED606B">
        <w:rPr>
          <w:rFonts w:asciiTheme="majorHAnsi" w:hAnsiTheme="majorHAnsi"/>
          <w:i/>
          <w:sz w:val="22"/>
          <w:szCs w:val="22"/>
        </w:rPr>
        <w:t xml:space="preserve"> </w:t>
      </w:r>
      <w:r w:rsidR="00ED606B">
        <w:rPr>
          <w:rFonts w:asciiTheme="majorHAnsi" w:hAnsiTheme="majorHAnsi"/>
          <w:sz w:val="22"/>
          <w:szCs w:val="22"/>
        </w:rPr>
        <w:t>resources</w:t>
      </w:r>
      <w:r>
        <w:rPr>
          <w:rFonts w:asciiTheme="majorHAnsi" w:hAnsiTheme="majorHAnsi"/>
          <w:sz w:val="22"/>
          <w:szCs w:val="22"/>
        </w:rPr>
        <w:t xml:space="preserve"> and capabilities manager have created. </w:t>
      </w:r>
    </w:p>
    <w:p w14:paraId="18EE01C9" w14:textId="7DA81125" w:rsidR="00ED606B" w:rsidRPr="00ED606B" w:rsidRDefault="00ED606B" w:rsidP="00ED606B">
      <w:pPr>
        <w:pStyle w:val="ListParagraph"/>
        <w:numPr>
          <w:ilvl w:val="0"/>
          <w:numId w:val="3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Understanding how to </w:t>
      </w:r>
      <w:r>
        <w:rPr>
          <w:rFonts w:asciiTheme="majorHAnsi" w:hAnsiTheme="majorHAnsi"/>
          <w:i/>
          <w:sz w:val="22"/>
          <w:szCs w:val="22"/>
        </w:rPr>
        <w:t xml:space="preserve">leverage </w:t>
      </w:r>
      <w:r>
        <w:rPr>
          <w:rFonts w:asciiTheme="majorHAnsi" w:hAnsiTheme="majorHAnsi"/>
          <w:sz w:val="22"/>
          <w:szCs w:val="22"/>
        </w:rPr>
        <w:t>the firm’s unique bundle of resources and capabilities is a key outcome decision makers seek when analyzing the internal Organization. (</w:t>
      </w:r>
      <w:r w:rsidR="002D6EC4">
        <w:rPr>
          <w:rFonts w:asciiTheme="majorHAnsi" w:hAnsiTheme="majorHAnsi"/>
          <w:i/>
          <w:sz w:val="22"/>
          <w:szCs w:val="22"/>
        </w:rPr>
        <w:t>See</w:t>
      </w:r>
      <w:r>
        <w:rPr>
          <w:rFonts w:asciiTheme="majorHAnsi" w:hAnsiTheme="majorHAnsi"/>
          <w:i/>
          <w:sz w:val="22"/>
          <w:szCs w:val="22"/>
        </w:rPr>
        <w:t xml:space="preserve"> figure </w:t>
      </w:r>
      <w:r w:rsidR="002A0B8D">
        <w:rPr>
          <w:rFonts w:asciiTheme="majorHAnsi" w:hAnsiTheme="majorHAnsi"/>
          <w:i/>
          <w:sz w:val="22"/>
          <w:szCs w:val="22"/>
        </w:rPr>
        <w:t>3.1)</w:t>
      </w:r>
      <w:r w:rsidR="002A0B8D">
        <w:rPr>
          <w:rFonts w:asciiTheme="majorHAnsi" w:hAnsiTheme="majorHAnsi"/>
          <w:sz w:val="22"/>
          <w:szCs w:val="22"/>
        </w:rPr>
        <w:t xml:space="preserve"> difficult</w:t>
      </w:r>
      <w:r w:rsidR="002D6EC4">
        <w:rPr>
          <w:rFonts w:asciiTheme="majorHAnsi" w:hAnsiTheme="majorHAnsi"/>
          <w:sz w:val="22"/>
          <w:szCs w:val="22"/>
        </w:rPr>
        <w:t xml:space="preserve"> managerial</w:t>
      </w:r>
    </w:p>
    <w:p w14:paraId="7C61839E" w14:textId="77777777" w:rsidR="00ED606B" w:rsidRDefault="00ED606B" w:rsidP="00ED606B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112CA7D1" w14:textId="1183DF75" w:rsidR="00ED606B" w:rsidRPr="00ED606B" w:rsidRDefault="00ED606B" w:rsidP="00ED606B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2"/>
          <w:szCs w:val="22"/>
          <w:u w:val="single"/>
        </w:rPr>
      </w:pPr>
      <w:r w:rsidRPr="00ED606B">
        <w:rPr>
          <w:rFonts w:asciiTheme="majorHAnsi" w:hAnsiTheme="majorHAnsi"/>
          <w:b/>
          <w:sz w:val="22"/>
          <w:szCs w:val="22"/>
          <w:u w:val="single"/>
        </w:rPr>
        <w:t>Creating Value</w:t>
      </w:r>
    </w:p>
    <w:p w14:paraId="11853653" w14:textId="0C6118A0" w:rsidR="00ED606B" w:rsidRPr="00ED606B" w:rsidRDefault="00ED606B" w:rsidP="00ED606B">
      <w:pPr>
        <w:pStyle w:val="ListParagraph"/>
        <w:numPr>
          <w:ilvl w:val="0"/>
          <w:numId w:val="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By exploiting their core competencies to meet if not exceed the demanding standards of global </w:t>
      </w:r>
      <w:r w:rsidR="002D6EC4">
        <w:rPr>
          <w:rFonts w:asciiTheme="majorHAnsi" w:hAnsiTheme="majorHAnsi"/>
          <w:sz w:val="22"/>
          <w:szCs w:val="22"/>
        </w:rPr>
        <w:t>competition</w:t>
      </w:r>
      <w:r>
        <w:rPr>
          <w:rFonts w:asciiTheme="majorHAnsi" w:hAnsiTheme="majorHAnsi"/>
          <w:sz w:val="22"/>
          <w:szCs w:val="22"/>
        </w:rPr>
        <w:t>, firms create value for customers.</w:t>
      </w:r>
    </w:p>
    <w:p w14:paraId="750C2DB4" w14:textId="5AB9D3A8" w:rsidR="00ED606B" w:rsidRPr="00ED606B" w:rsidRDefault="00ED606B" w:rsidP="00ED606B">
      <w:pPr>
        <w:pStyle w:val="ListParagraph"/>
        <w:numPr>
          <w:ilvl w:val="0"/>
          <w:numId w:val="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Value </w:t>
      </w:r>
      <w:r>
        <w:rPr>
          <w:rFonts w:asciiTheme="majorHAnsi" w:hAnsiTheme="majorHAnsi"/>
          <w:sz w:val="22"/>
          <w:szCs w:val="22"/>
        </w:rPr>
        <w:t xml:space="preserve">is measured by a product’s performance characteristics and by its attributes for which customers are willing to pay. </w:t>
      </w:r>
    </w:p>
    <w:p w14:paraId="17B6CBEC" w14:textId="3854F3E7" w:rsidR="00ED606B" w:rsidRPr="00ED606B" w:rsidRDefault="002D6EC4" w:rsidP="00ED606B">
      <w:pPr>
        <w:pStyle w:val="ListParagraph"/>
        <w:numPr>
          <w:ilvl w:val="0"/>
          <w:numId w:val="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Firms</w:t>
      </w:r>
      <w:r w:rsidR="00ED606B">
        <w:rPr>
          <w:rFonts w:asciiTheme="majorHAnsi" w:hAnsiTheme="majorHAnsi"/>
          <w:sz w:val="22"/>
          <w:szCs w:val="22"/>
        </w:rPr>
        <w:t xml:space="preserve"> with a competitive advantage offer value to customers that is superior to the value competitors provide.</w:t>
      </w:r>
    </w:p>
    <w:p w14:paraId="21D2B7DC" w14:textId="44A21BDE" w:rsidR="00ED606B" w:rsidRPr="00ED606B" w:rsidRDefault="00ED606B" w:rsidP="00ED606B">
      <w:pPr>
        <w:pStyle w:val="ListParagraph"/>
        <w:numPr>
          <w:ilvl w:val="0"/>
          <w:numId w:val="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Firms create value by innovatively </w:t>
      </w:r>
      <w:r w:rsidR="002D6EC4">
        <w:rPr>
          <w:rFonts w:asciiTheme="majorHAnsi" w:hAnsiTheme="majorHAnsi"/>
          <w:sz w:val="22"/>
          <w:szCs w:val="22"/>
        </w:rPr>
        <w:t>bundling</w:t>
      </w:r>
      <w:r>
        <w:rPr>
          <w:rFonts w:asciiTheme="majorHAnsi" w:hAnsiTheme="majorHAnsi"/>
          <w:sz w:val="22"/>
          <w:szCs w:val="22"/>
        </w:rPr>
        <w:t xml:space="preserve"> and leveraging their resources and capabilities.</w:t>
      </w:r>
    </w:p>
    <w:p w14:paraId="1E6B9B4E" w14:textId="1EF5EAE1" w:rsidR="00ED606B" w:rsidRPr="00ED606B" w:rsidRDefault="00ED606B" w:rsidP="00ED606B">
      <w:pPr>
        <w:pStyle w:val="ListParagraph"/>
        <w:numPr>
          <w:ilvl w:val="0"/>
          <w:numId w:val="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Core competencies, in combination with product-market positions, are the firm’s most important sources of competitive advantage.</w:t>
      </w:r>
    </w:p>
    <w:p w14:paraId="77053CAF" w14:textId="2C677408" w:rsidR="00ED606B" w:rsidRPr="00ED606B" w:rsidRDefault="00ED606B" w:rsidP="00ED606B">
      <w:pPr>
        <w:pStyle w:val="ListParagraph"/>
        <w:numPr>
          <w:ilvl w:val="0"/>
          <w:numId w:val="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The core competencies of a </w:t>
      </w:r>
      <w:r w:rsidR="002D6EC4">
        <w:rPr>
          <w:rFonts w:asciiTheme="majorHAnsi" w:hAnsiTheme="majorHAnsi"/>
          <w:sz w:val="22"/>
          <w:szCs w:val="22"/>
        </w:rPr>
        <w:t>firm</w:t>
      </w:r>
      <w:r>
        <w:rPr>
          <w:rFonts w:asciiTheme="majorHAnsi" w:hAnsiTheme="majorHAnsi"/>
          <w:sz w:val="22"/>
          <w:szCs w:val="22"/>
        </w:rPr>
        <w:t xml:space="preserve">, in addition to results of analyses of its general, industry, and competitor environments, should drive its </w:t>
      </w:r>
      <w:r w:rsidR="002D6EC4">
        <w:rPr>
          <w:rFonts w:asciiTheme="majorHAnsi" w:hAnsiTheme="majorHAnsi"/>
          <w:sz w:val="22"/>
          <w:szCs w:val="22"/>
        </w:rPr>
        <w:t>selection</w:t>
      </w:r>
      <w:r>
        <w:rPr>
          <w:rFonts w:asciiTheme="majorHAnsi" w:hAnsiTheme="majorHAnsi"/>
          <w:sz w:val="22"/>
          <w:szCs w:val="22"/>
        </w:rPr>
        <w:t xml:space="preserve"> of strategies. </w:t>
      </w:r>
    </w:p>
    <w:p w14:paraId="6C8D0D27" w14:textId="77777777" w:rsidR="00ED606B" w:rsidRDefault="00ED606B" w:rsidP="002D6EC4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72ADF817" w14:textId="3F54E6ED" w:rsidR="002D6EC4" w:rsidRPr="002D6EC4" w:rsidRDefault="002D6EC4" w:rsidP="002D6EC4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2"/>
          <w:szCs w:val="22"/>
          <w:u w:val="single"/>
        </w:rPr>
      </w:pPr>
      <w:r w:rsidRPr="002D6EC4">
        <w:rPr>
          <w:rFonts w:asciiTheme="majorHAnsi" w:hAnsiTheme="majorHAnsi"/>
          <w:b/>
          <w:sz w:val="22"/>
          <w:szCs w:val="22"/>
          <w:u w:val="single"/>
        </w:rPr>
        <w:t>The Challenge of Analyzing the Internal Organization</w:t>
      </w:r>
    </w:p>
    <w:p w14:paraId="602B0A90" w14:textId="1C79B58A" w:rsidR="002D6EC4" w:rsidRPr="002D6EC4" w:rsidRDefault="002D6EC4" w:rsidP="002D6EC4">
      <w:pPr>
        <w:pStyle w:val="ListParagraph"/>
        <w:numPr>
          <w:ilvl w:val="0"/>
          <w:numId w:val="5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Difficult managerial decisions concerning resources, </w:t>
      </w:r>
      <w:r w:rsidR="002A0B8D">
        <w:rPr>
          <w:rFonts w:asciiTheme="majorHAnsi" w:hAnsiTheme="majorHAnsi"/>
          <w:sz w:val="22"/>
          <w:szCs w:val="22"/>
        </w:rPr>
        <w:t>capabilities</w:t>
      </w:r>
      <w:r>
        <w:rPr>
          <w:rFonts w:asciiTheme="majorHAnsi" w:hAnsiTheme="majorHAnsi"/>
          <w:sz w:val="22"/>
          <w:szCs w:val="22"/>
        </w:rPr>
        <w:t xml:space="preserve">, and core competencies are characterized by </w:t>
      </w:r>
      <w:r>
        <w:rPr>
          <w:rFonts w:asciiTheme="majorHAnsi" w:hAnsiTheme="majorHAnsi"/>
          <w:b/>
          <w:sz w:val="22"/>
          <w:szCs w:val="22"/>
        </w:rPr>
        <w:t>three conditions: uncertainty, complexity, and intraorganizational conflicts.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2D6EC4" w14:paraId="348094FE" w14:textId="77777777" w:rsidTr="002D6EC4">
        <w:tc>
          <w:tcPr>
            <w:tcW w:w="5508" w:type="dxa"/>
          </w:tcPr>
          <w:p w14:paraId="20D7551F" w14:textId="573189A1" w:rsidR="002D6EC4" w:rsidRPr="002D6EC4" w:rsidRDefault="002D6EC4" w:rsidP="002D6E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Uncertainty</w:t>
            </w:r>
          </w:p>
        </w:tc>
        <w:tc>
          <w:tcPr>
            <w:tcW w:w="5508" w:type="dxa"/>
          </w:tcPr>
          <w:p w14:paraId="7FE94ECA" w14:textId="0610CDF4" w:rsidR="002D6EC4" w:rsidRPr="002D6EC4" w:rsidRDefault="002D6EC4" w:rsidP="002D6EC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Regarding characteristics of the </w:t>
            </w:r>
            <w:r w:rsidR="002A0B8D">
              <w:rPr>
                <w:rFonts w:asciiTheme="majorHAnsi" w:hAnsiTheme="majorHAnsi"/>
                <w:sz w:val="22"/>
                <w:szCs w:val="22"/>
              </w:rPr>
              <w:t>general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and industry environments, </w:t>
            </w:r>
            <w:r w:rsidR="002A0B8D">
              <w:rPr>
                <w:rFonts w:asciiTheme="majorHAnsi" w:hAnsiTheme="majorHAnsi"/>
                <w:sz w:val="22"/>
                <w:szCs w:val="22"/>
              </w:rPr>
              <w:t>competitors’</w:t>
            </w:r>
            <w:r>
              <w:rPr>
                <w:rFonts w:asciiTheme="majorHAnsi" w:hAnsiTheme="majorHAnsi"/>
                <w:sz w:val="22"/>
                <w:szCs w:val="22"/>
              </w:rPr>
              <w:t>’ actions, and customer preferences.</w:t>
            </w:r>
          </w:p>
        </w:tc>
      </w:tr>
      <w:tr w:rsidR="002D6EC4" w14:paraId="66EA4D93" w14:textId="77777777" w:rsidTr="002D6EC4">
        <w:tc>
          <w:tcPr>
            <w:tcW w:w="5508" w:type="dxa"/>
          </w:tcPr>
          <w:p w14:paraId="43E0A69F" w14:textId="4815BFAE" w:rsidR="002D6EC4" w:rsidRPr="002D6EC4" w:rsidRDefault="002D6EC4" w:rsidP="002D6E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Complexity</w:t>
            </w:r>
          </w:p>
        </w:tc>
        <w:tc>
          <w:tcPr>
            <w:tcW w:w="5508" w:type="dxa"/>
          </w:tcPr>
          <w:p w14:paraId="1C64ED24" w14:textId="6ED1D6AB" w:rsidR="002D6EC4" w:rsidRPr="002D6EC4" w:rsidRDefault="002D6EC4" w:rsidP="002D6EC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Regarding the interrelated causes shaping a firm’s environments and perceptions of the environments.</w:t>
            </w:r>
          </w:p>
        </w:tc>
      </w:tr>
      <w:tr w:rsidR="002D6EC4" w14:paraId="20FE4F36" w14:textId="77777777" w:rsidTr="002D6EC4">
        <w:tc>
          <w:tcPr>
            <w:tcW w:w="5508" w:type="dxa"/>
          </w:tcPr>
          <w:p w14:paraId="45AEF5E4" w14:textId="032558EF" w:rsidR="002D6EC4" w:rsidRPr="002D6EC4" w:rsidRDefault="002D6EC4" w:rsidP="002D6EC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Intraorganizaitonal Conflicts</w:t>
            </w:r>
          </w:p>
        </w:tc>
        <w:tc>
          <w:tcPr>
            <w:tcW w:w="5508" w:type="dxa"/>
          </w:tcPr>
          <w:p w14:paraId="641BFE79" w14:textId="202BEB65" w:rsidR="002D6EC4" w:rsidRPr="002D6EC4" w:rsidRDefault="002D6EC4" w:rsidP="002D6EC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Among people making managerial decisions and those affected by them. </w:t>
            </w:r>
          </w:p>
        </w:tc>
      </w:tr>
    </w:tbl>
    <w:p w14:paraId="5CF1B3D1" w14:textId="77777777" w:rsidR="002D6EC4" w:rsidRPr="002D6EC4" w:rsidRDefault="002D6EC4" w:rsidP="002D6EC4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0D35C62B" w14:textId="77777777" w:rsidR="002D6EC4" w:rsidRDefault="002D6EC4" w:rsidP="002D6EC4">
      <w:pPr>
        <w:ind w:left="360"/>
        <w:rPr>
          <w:rFonts w:asciiTheme="majorHAnsi" w:hAnsiTheme="majorHAnsi"/>
          <w:b/>
          <w:sz w:val="22"/>
          <w:szCs w:val="22"/>
          <w:u w:val="single"/>
        </w:rPr>
      </w:pPr>
    </w:p>
    <w:p w14:paraId="7920692C" w14:textId="77777777" w:rsidR="004E7C6E" w:rsidRDefault="004E7C6E" w:rsidP="002D6EC4">
      <w:pPr>
        <w:ind w:left="360"/>
        <w:rPr>
          <w:rFonts w:asciiTheme="majorHAnsi" w:hAnsiTheme="majorHAnsi"/>
          <w:b/>
          <w:sz w:val="22"/>
          <w:szCs w:val="22"/>
          <w:u w:val="single"/>
        </w:rPr>
      </w:pPr>
    </w:p>
    <w:p w14:paraId="6B6FA907" w14:textId="77777777" w:rsidR="004E7C6E" w:rsidRDefault="004E7C6E" w:rsidP="002D6EC4">
      <w:pPr>
        <w:ind w:left="360"/>
        <w:rPr>
          <w:rFonts w:asciiTheme="majorHAnsi" w:hAnsiTheme="majorHAnsi"/>
          <w:b/>
          <w:sz w:val="22"/>
          <w:szCs w:val="22"/>
          <w:u w:val="single"/>
        </w:rPr>
      </w:pPr>
    </w:p>
    <w:p w14:paraId="661502CA" w14:textId="77777777" w:rsidR="004E7C6E" w:rsidRPr="002D6EC4" w:rsidRDefault="004E7C6E" w:rsidP="002D6EC4">
      <w:pPr>
        <w:ind w:left="360"/>
        <w:rPr>
          <w:rFonts w:asciiTheme="majorHAnsi" w:hAnsiTheme="majorHAnsi"/>
          <w:b/>
          <w:sz w:val="22"/>
          <w:szCs w:val="22"/>
          <w:u w:val="single"/>
        </w:rPr>
      </w:pPr>
    </w:p>
    <w:p w14:paraId="09878203" w14:textId="563D7FFD" w:rsidR="007E7D0E" w:rsidRDefault="002A0B8D" w:rsidP="002A0B8D">
      <w:pPr>
        <w:pStyle w:val="ListParagraph"/>
        <w:numPr>
          <w:ilvl w:val="0"/>
          <w:numId w:val="6"/>
        </w:numPr>
        <w:rPr>
          <w:rFonts w:asciiTheme="majorHAnsi" w:hAnsiTheme="majorHAnsi"/>
          <w:b/>
          <w:sz w:val="22"/>
          <w:szCs w:val="22"/>
          <w:u w:val="single"/>
        </w:rPr>
      </w:pPr>
      <w:r w:rsidRPr="002A0B8D">
        <w:rPr>
          <w:rFonts w:asciiTheme="majorHAnsi" w:hAnsiTheme="majorHAnsi"/>
          <w:b/>
          <w:sz w:val="22"/>
          <w:szCs w:val="22"/>
          <w:u w:val="single"/>
        </w:rPr>
        <w:lastRenderedPageBreak/>
        <w:t xml:space="preserve">Resources, </w:t>
      </w:r>
      <w:r w:rsidR="008238AF" w:rsidRPr="002A0B8D">
        <w:rPr>
          <w:rFonts w:asciiTheme="majorHAnsi" w:hAnsiTheme="majorHAnsi"/>
          <w:b/>
          <w:sz w:val="22"/>
          <w:szCs w:val="22"/>
          <w:u w:val="single"/>
        </w:rPr>
        <w:t>Capabilities</w:t>
      </w:r>
      <w:r w:rsidRPr="002A0B8D">
        <w:rPr>
          <w:rFonts w:asciiTheme="majorHAnsi" w:hAnsiTheme="majorHAnsi"/>
          <w:b/>
          <w:sz w:val="22"/>
          <w:szCs w:val="22"/>
          <w:u w:val="single"/>
        </w:rPr>
        <w:t xml:space="preserve"> and Core Competencies</w:t>
      </w:r>
    </w:p>
    <w:p w14:paraId="7C338BCA" w14:textId="42262705" w:rsidR="007C1FF4" w:rsidRPr="007C1FF4" w:rsidRDefault="007C1FF4" w:rsidP="007C1FF4">
      <w:pPr>
        <w:pStyle w:val="ListParagraph"/>
        <w:numPr>
          <w:ilvl w:val="0"/>
          <w:numId w:val="9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Resources, capabilities, and core competencies are the foundation of competitive advantage. </w:t>
      </w:r>
    </w:p>
    <w:p w14:paraId="6D35C07B" w14:textId="220E6867" w:rsidR="007C1FF4" w:rsidRPr="004E7C6E" w:rsidRDefault="007C1FF4" w:rsidP="007C1FF4">
      <w:pPr>
        <w:pStyle w:val="ListParagraph"/>
        <w:numPr>
          <w:ilvl w:val="0"/>
          <w:numId w:val="9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Resources are bundled to create organizational capabilities. In turn, </w:t>
      </w:r>
      <w:r w:rsidR="008238AF">
        <w:rPr>
          <w:rFonts w:asciiTheme="majorHAnsi" w:hAnsiTheme="majorHAnsi"/>
          <w:sz w:val="22"/>
          <w:szCs w:val="22"/>
        </w:rPr>
        <w:t>capabilities</w:t>
      </w:r>
      <w:r>
        <w:rPr>
          <w:rFonts w:asciiTheme="majorHAnsi" w:hAnsiTheme="majorHAnsi"/>
          <w:sz w:val="22"/>
          <w:szCs w:val="22"/>
        </w:rPr>
        <w:t xml:space="preserve"> are the source of a firm’s core </w:t>
      </w:r>
      <w:r w:rsidR="008238AF">
        <w:rPr>
          <w:rFonts w:asciiTheme="majorHAnsi" w:hAnsiTheme="majorHAnsi"/>
          <w:sz w:val="22"/>
          <w:szCs w:val="22"/>
        </w:rPr>
        <w:t>competencies</w:t>
      </w:r>
      <w:r>
        <w:rPr>
          <w:rFonts w:asciiTheme="majorHAnsi" w:hAnsiTheme="majorHAnsi"/>
          <w:sz w:val="22"/>
          <w:szCs w:val="22"/>
        </w:rPr>
        <w:t xml:space="preserve">, which are the basis of </w:t>
      </w:r>
      <w:r w:rsidR="008238AF">
        <w:rPr>
          <w:rFonts w:asciiTheme="majorHAnsi" w:hAnsiTheme="majorHAnsi"/>
          <w:sz w:val="22"/>
          <w:szCs w:val="22"/>
        </w:rPr>
        <w:t>competitive</w:t>
      </w:r>
      <w:r>
        <w:rPr>
          <w:rFonts w:asciiTheme="majorHAnsi" w:hAnsiTheme="majorHAnsi"/>
          <w:sz w:val="22"/>
          <w:szCs w:val="22"/>
        </w:rPr>
        <w:t xml:space="preserve"> advantages.</w:t>
      </w:r>
    </w:p>
    <w:p w14:paraId="4DD4D5F1" w14:textId="77777777" w:rsidR="004E7C6E" w:rsidRPr="002A0B8D" w:rsidRDefault="004E7C6E" w:rsidP="004E7C6E">
      <w:pPr>
        <w:pStyle w:val="ListParagraph"/>
        <w:rPr>
          <w:rFonts w:asciiTheme="majorHAnsi" w:hAnsiTheme="majorHAnsi"/>
          <w:b/>
          <w:sz w:val="22"/>
          <w:szCs w:val="22"/>
          <w:u w:val="single"/>
        </w:rPr>
      </w:pPr>
    </w:p>
    <w:p w14:paraId="415E95EE" w14:textId="074A049D" w:rsidR="002A0B8D" w:rsidRPr="002A0B8D" w:rsidRDefault="002A0B8D" w:rsidP="002A0B8D">
      <w:pPr>
        <w:pStyle w:val="ListParagraph"/>
        <w:numPr>
          <w:ilvl w:val="0"/>
          <w:numId w:val="7"/>
        </w:numPr>
        <w:rPr>
          <w:rFonts w:asciiTheme="majorHAnsi" w:hAnsiTheme="majorHAnsi"/>
          <w:b/>
          <w:sz w:val="22"/>
          <w:szCs w:val="22"/>
          <w:u w:val="single"/>
        </w:rPr>
      </w:pPr>
      <w:r w:rsidRPr="002A0B8D">
        <w:rPr>
          <w:rFonts w:asciiTheme="majorHAnsi" w:hAnsiTheme="majorHAnsi"/>
          <w:b/>
          <w:sz w:val="22"/>
          <w:szCs w:val="22"/>
          <w:u w:val="single"/>
        </w:rPr>
        <w:t>Resources</w:t>
      </w:r>
    </w:p>
    <w:p w14:paraId="437E0608" w14:textId="5EA98781" w:rsidR="002A0B8D" w:rsidRPr="00764002" w:rsidRDefault="00764002" w:rsidP="002A0B8D">
      <w:pPr>
        <w:pStyle w:val="ListParagraph"/>
        <w:numPr>
          <w:ilvl w:val="0"/>
          <w:numId w:val="8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Some of the firm’s resources are tangible while others are intangible. </w:t>
      </w:r>
    </w:p>
    <w:p w14:paraId="51AC6B9F" w14:textId="73F38338" w:rsidR="00764002" w:rsidRPr="00FD2DD8" w:rsidRDefault="00764002" w:rsidP="002A0B8D">
      <w:pPr>
        <w:pStyle w:val="ListParagraph"/>
        <w:numPr>
          <w:ilvl w:val="0"/>
          <w:numId w:val="8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Tangible resources </w:t>
      </w:r>
      <w:r>
        <w:rPr>
          <w:rFonts w:asciiTheme="majorHAnsi" w:hAnsiTheme="majorHAnsi"/>
          <w:sz w:val="22"/>
          <w:szCs w:val="22"/>
        </w:rPr>
        <w:t>are assets that can be observed and quantified.</w:t>
      </w:r>
    </w:p>
    <w:p w14:paraId="731671EF" w14:textId="1BF24931" w:rsidR="00FD2DD8" w:rsidRPr="00FD7653" w:rsidRDefault="00FD2DD8" w:rsidP="002A0B8D">
      <w:pPr>
        <w:pStyle w:val="ListParagraph"/>
        <w:numPr>
          <w:ilvl w:val="0"/>
          <w:numId w:val="8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Intangible resources: </w:t>
      </w:r>
      <w:r>
        <w:rPr>
          <w:rFonts w:asciiTheme="majorHAnsi" w:hAnsiTheme="majorHAnsi"/>
          <w:sz w:val="22"/>
          <w:szCs w:val="22"/>
        </w:rPr>
        <w:t xml:space="preserve">include assets that are rooted deeply in the firm’s history accumulate over time, and are relatively </w:t>
      </w:r>
      <w:r w:rsidR="008238AF">
        <w:rPr>
          <w:rFonts w:asciiTheme="majorHAnsi" w:hAnsiTheme="majorHAnsi"/>
          <w:sz w:val="22"/>
          <w:szCs w:val="22"/>
        </w:rPr>
        <w:t>difficult</w:t>
      </w:r>
      <w:r>
        <w:rPr>
          <w:rFonts w:asciiTheme="majorHAnsi" w:hAnsiTheme="majorHAnsi"/>
          <w:sz w:val="22"/>
          <w:szCs w:val="22"/>
        </w:rPr>
        <w:t xml:space="preserve"> for competitors to analyze and imitate. </w:t>
      </w:r>
    </w:p>
    <w:p w14:paraId="287F998D" w14:textId="3321C577" w:rsidR="00FD7653" w:rsidRPr="00FD7653" w:rsidRDefault="00FD7653" w:rsidP="00FD7653">
      <w:pPr>
        <w:pStyle w:val="ListParagraph"/>
        <w:numPr>
          <w:ilvl w:val="1"/>
          <w:numId w:val="8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Because intangible resources are less visible and more difficult for competitors to understand, purchase, imitate, or substitute for, firms prefer to rely on them as the foundation for their </w:t>
      </w:r>
      <w:r w:rsidR="008238AF">
        <w:rPr>
          <w:rFonts w:asciiTheme="majorHAnsi" w:hAnsiTheme="majorHAnsi"/>
          <w:sz w:val="22"/>
          <w:szCs w:val="22"/>
        </w:rPr>
        <w:t>capabilities</w:t>
      </w:r>
      <w:r>
        <w:rPr>
          <w:rFonts w:asciiTheme="majorHAnsi" w:hAnsiTheme="majorHAnsi"/>
          <w:sz w:val="22"/>
          <w:szCs w:val="22"/>
        </w:rPr>
        <w:t xml:space="preserve"> and core competencies. </w:t>
      </w:r>
    </w:p>
    <w:p w14:paraId="3BEC6638" w14:textId="121284FD" w:rsidR="00FD7653" w:rsidRPr="00402457" w:rsidRDefault="00FD7653" w:rsidP="00FD7653">
      <w:pPr>
        <w:pStyle w:val="ListParagraph"/>
        <w:numPr>
          <w:ilvl w:val="1"/>
          <w:numId w:val="8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The more unobservable (i.e., intangible) a resource is, the more sustainable will be the </w:t>
      </w:r>
      <w:r w:rsidR="008238AF">
        <w:rPr>
          <w:rFonts w:asciiTheme="majorHAnsi" w:hAnsiTheme="majorHAnsi"/>
          <w:sz w:val="22"/>
          <w:szCs w:val="22"/>
        </w:rPr>
        <w:t>competitive</w:t>
      </w:r>
      <w:r>
        <w:rPr>
          <w:rFonts w:asciiTheme="majorHAnsi" w:hAnsiTheme="majorHAnsi"/>
          <w:sz w:val="22"/>
          <w:szCs w:val="22"/>
        </w:rPr>
        <w:t xml:space="preserve"> advantage that is based on it.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02457" w14:paraId="53088A61" w14:textId="77777777" w:rsidTr="001312CC">
        <w:tc>
          <w:tcPr>
            <w:tcW w:w="11016" w:type="dxa"/>
            <w:gridSpan w:val="2"/>
          </w:tcPr>
          <w:p w14:paraId="2D3B3261" w14:textId="3F8A51DB" w:rsidR="00402457" w:rsidRPr="00402457" w:rsidRDefault="00402457" w:rsidP="0040245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Tangible Resources</w:t>
            </w:r>
          </w:p>
        </w:tc>
      </w:tr>
      <w:tr w:rsidR="00402457" w14:paraId="645055B0" w14:textId="77777777" w:rsidTr="00402457">
        <w:tc>
          <w:tcPr>
            <w:tcW w:w="5508" w:type="dxa"/>
          </w:tcPr>
          <w:p w14:paraId="09B18E99" w14:textId="387305BE" w:rsidR="00402457" w:rsidRPr="00402457" w:rsidRDefault="00402457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Financial resources</w:t>
            </w:r>
          </w:p>
        </w:tc>
        <w:tc>
          <w:tcPr>
            <w:tcW w:w="5508" w:type="dxa"/>
          </w:tcPr>
          <w:p w14:paraId="0BA4FEB6" w14:textId="77777777" w:rsidR="00402457" w:rsidRDefault="00402457" w:rsidP="00402457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The firm’s borrowing capacity</w:t>
            </w:r>
          </w:p>
          <w:p w14:paraId="7BB83182" w14:textId="67B9A3A4" w:rsidR="00402457" w:rsidRPr="00402457" w:rsidRDefault="00402457" w:rsidP="00402457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The firm’s ability to generate internal funds</w:t>
            </w:r>
          </w:p>
        </w:tc>
      </w:tr>
      <w:tr w:rsidR="00402457" w14:paraId="26C209CA" w14:textId="77777777" w:rsidTr="00402457">
        <w:tc>
          <w:tcPr>
            <w:tcW w:w="5508" w:type="dxa"/>
          </w:tcPr>
          <w:p w14:paraId="78F43EBD" w14:textId="57C7B02E" w:rsidR="00402457" w:rsidRPr="00402457" w:rsidRDefault="00402457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Organizational resources</w:t>
            </w:r>
          </w:p>
        </w:tc>
        <w:tc>
          <w:tcPr>
            <w:tcW w:w="5508" w:type="dxa"/>
          </w:tcPr>
          <w:p w14:paraId="4D17D7E3" w14:textId="19E5626E" w:rsidR="00402457" w:rsidRPr="00402457" w:rsidRDefault="00402457" w:rsidP="00402457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The firms’ formal reporting structure and its formal planning, controlling, and coordinating systems</w:t>
            </w:r>
          </w:p>
        </w:tc>
      </w:tr>
      <w:tr w:rsidR="00402457" w14:paraId="1B9AF6CF" w14:textId="77777777" w:rsidTr="00402457">
        <w:tc>
          <w:tcPr>
            <w:tcW w:w="5508" w:type="dxa"/>
          </w:tcPr>
          <w:p w14:paraId="7CFE5A8D" w14:textId="0FFDE2B1" w:rsidR="00402457" w:rsidRPr="00402457" w:rsidRDefault="00402457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Physical resources</w:t>
            </w:r>
          </w:p>
        </w:tc>
        <w:tc>
          <w:tcPr>
            <w:tcW w:w="5508" w:type="dxa"/>
          </w:tcPr>
          <w:p w14:paraId="03D8518D" w14:textId="193BCF55" w:rsidR="00402457" w:rsidRDefault="008238AF" w:rsidP="00402457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Sophistication</w:t>
            </w:r>
            <w:r w:rsidR="00402457">
              <w:rPr>
                <w:rFonts w:asciiTheme="majorHAnsi" w:hAnsiTheme="majorHAnsi"/>
                <w:sz w:val="22"/>
                <w:szCs w:val="22"/>
              </w:rPr>
              <w:t xml:space="preserve"> and location of a firm’s plant and equipment</w:t>
            </w:r>
          </w:p>
          <w:p w14:paraId="44E4E110" w14:textId="08A775B5" w:rsidR="00402457" w:rsidRPr="00402457" w:rsidRDefault="00402457" w:rsidP="00402457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Access to raw materials</w:t>
            </w:r>
          </w:p>
        </w:tc>
      </w:tr>
      <w:tr w:rsidR="00402457" w14:paraId="05FB330D" w14:textId="77777777" w:rsidTr="00402457">
        <w:tc>
          <w:tcPr>
            <w:tcW w:w="5508" w:type="dxa"/>
          </w:tcPr>
          <w:p w14:paraId="22FB2E6E" w14:textId="1B5B5834" w:rsidR="00402457" w:rsidRPr="00402457" w:rsidRDefault="00402457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Technological Resources</w:t>
            </w:r>
          </w:p>
        </w:tc>
        <w:tc>
          <w:tcPr>
            <w:tcW w:w="5508" w:type="dxa"/>
          </w:tcPr>
          <w:p w14:paraId="1930F387" w14:textId="39079B0D" w:rsidR="00402457" w:rsidRPr="00402457" w:rsidRDefault="00402457" w:rsidP="00402457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Stock of technology, such as patents, trademarks, copyrights and trade secrets</w:t>
            </w:r>
          </w:p>
        </w:tc>
      </w:tr>
    </w:tbl>
    <w:p w14:paraId="5A9D76D4" w14:textId="77777777" w:rsidR="00402457" w:rsidRDefault="00402457" w:rsidP="00402457">
      <w:pPr>
        <w:rPr>
          <w:rFonts w:asciiTheme="majorHAnsi" w:hAnsiTheme="majorHAnsi"/>
          <w:b/>
          <w:sz w:val="22"/>
          <w:szCs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19723C" w14:paraId="29D6330D" w14:textId="77777777" w:rsidTr="001312CC">
        <w:tc>
          <w:tcPr>
            <w:tcW w:w="11016" w:type="dxa"/>
            <w:gridSpan w:val="2"/>
          </w:tcPr>
          <w:p w14:paraId="4487D3D4" w14:textId="4095FA01" w:rsidR="0019723C" w:rsidRPr="0019723C" w:rsidRDefault="0019723C" w:rsidP="0019723C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Intangible Resources</w:t>
            </w:r>
          </w:p>
        </w:tc>
      </w:tr>
      <w:tr w:rsidR="0019723C" w14:paraId="299E0DFC" w14:textId="77777777" w:rsidTr="0019723C">
        <w:tc>
          <w:tcPr>
            <w:tcW w:w="5508" w:type="dxa"/>
          </w:tcPr>
          <w:p w14:paraId="197134B2" w14:textId="54A4D400" w:rsidR="0019723C" w:rsidRPr="0019723C" w:rsidRDefault="0019723C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Human resources</w:t>
            </w:r>
          </w:p>
        </w:tc>
        <w:tc>
          <w:tcPr>
            <w:tcW w:w="5508" w:type="dxa"/>
          </w:tcPr>
          <w:p w14:paraId="26FF4245" w14:textId="240B3CDC" w:rsidR="0019723C" w:rsidRPr="0019723C" w:rsidRDefault="0019723C" w:rsidP="0019723C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Knowledge; trust, managerial </w:t>
            </w:r>
            <w:r w:rsidR="008238AF">
              <w:rPr>
                <w:rFonts w:asciiTheme="majorHAnsi" w:hAnsiTheme="majorHAnsi"/>
                <w:sz w:val="22"/>
                <w:szCs w:val="22"/>
              </w:rPr>
              <w:t>capabilities</w:t>
            </w:r>
            <w:r>
              <w:rPr>
                <w:rFonts w:asciiTheme="majorHAnsi" w:hAnsiTheme="majorHAnsi"/>
                <w:sz w:val="22"/>
                <w:szCs w:val="22"/>
              </w:rPr>
              <w:t>; organizational routines</w:t>
            </w:r>
          </w:p>
        </w:tc>
      </w:tr>
      <w:tr w:rsidR="0019723C" w14:paraId="7BF063DC" w14:textId="77777777" w:rsidTr="0019723C">
        <w:tc>
          <w:tcPr>
            <w:tcW w:w="5508" w:type="dxa"/>
          </w:tcPr>
          <w:p w14:paraId="2F8B49E0" w14:textId="2E43A68B" w:rsidR="0019723C" w:rsidRPr="0019723C" w:rsidRDefault="0019723C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Innovation resources</w:t>
            </w:r>
          </w:p>
        </w:tc>
        <w:tc>
          <w:tcPr>
            <w:tcW w:w="5508" w:type="dxa"/>
          </w:tcPr>
          <w:p w14:paraId="0D9DDB3D" w14:textId="2ADC10A8" w:rsidR="0019723C" w:rsidRPr="0019723C" w:rsidRDefault="0019723C" w:rsidP="0019723C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Ideas; scientific capabilities; capacity to innovate</w:t>
            </w:r>
          </w:p>
        </w:tc>
      </w:tr>
      <w:tr w:rsidR="0019723C" w14:paraId="5462DD27" w14:textId="77777777" w:rsidTr="0019723C">
        <w:tc>
          <w:tcPr>
            <w:tcW w:w="5508" w:type="dxa"/>
          </w:tcPr>
          <w:p w14:paraId="5033F1AC" w14:textId="5777D43F" w:rsidR="0019723C" w:rsidRPr="0019723C" w:rsidRDefault="0019723C" w:rsidP="0040245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Reputational Resources</w:t>
            </w:r>
          </w:p>
        </w:tc>
        <w:tc>
          <w:tcPr>
            <w:tcW w:w="5508" w:type="dxa"/>
          </w:tcPr>
          <w:p w14:paraId="73CB2BF9" w14:textId="1A17805A" w:rsidR="0019723C" w:rsidRPr="0019723C" w:rsidRDefault="0019723C" w:rsidP="0019723C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Reputation with customers; brand name; perceptions of product; reputation with suppliers; for efficient, effective, supportive and mutually beneficial interactions and relationships.</w:t>
            </w:r>
          </w:p>
        </w:tc>
      </w:tr>
    </w:tbl>
    <w:p w14:paraId="73D41DF5" w14:textId="77777777" w:rsidR="00402457" w:rsidRDefault="00402457" w:rsidP="00402457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3E314C0E" w14:textId="602B7BF6" w:rsidR="00327FB9" w:rsidRPr="00327FB9" w:rsidRDefault="00327FB9" w:rsidP="00327FB9">
      <w:pPr>
        <w:pStyle w:val="ListParagraph"/>
        <w:numPr>
          <w:ilvl w:val="0"/>
          <w:numId w:val="7"/>
        </w:numPr>
        <w:rPr>
          <w:rFonts w:asciiTheme="majorHAnsi" w:hAnsiTheme="majorHAnsi"/>
          <w:b/>
          <w:sz w:val="22"/>
          <w:szCs w:val="22"/>
          <w:u w:val="single"/>
        </w:rPr>
      </w:pPr>
      <w:r w:rsidRPr="00327FB9">
        <w:rPr>
          <w:rFonts w:asciiTheme="majorHAnsi" w:hAnsiTheme="majorHAnsi"/>
          <w:b/>
          <w:sz w:val="22"/>
          <w:szCs w:val="22"/>
          <w:u w:val="single"/>
        </w:rPr>
        <w:t>Capabilities</w:t>
      </w:r>
    </w:p>
    <w:p w14:paraId="132D44DD" w14:textId="65ADCC53" w:rsidR="00327FB9" w:rsidRDefault="004752E5" w:rsidP="00327FB9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2"/>
          <w:szCs w:val="22"/>
        </w:rPr>
      </w:pPr>
      <w:r w:rsidRPr="004752E5">
        <w:rPr>
          <w:rFonts w:asciiTheme="majorHAnsi" w:hAnsiTheme="majorHAnsi"/>
          <w:sz w:val="22"/>
          <w:szCs w:val="22"/>
        </w:rPr>
        <w:t xml:space="preserve">Capabilities </w:t>
      </w:r>
      <w:r>
        <w:rPr>
          <w:rFonts w:asciiTheme="majorHAnsi" w:hAnsiTheme="majorHAnsi"/>
          <w:sz w:val="22"/>
          <w:szCs w:val="22"/>
        </w:rPr>
        <w:t xml:space="preserve">exist when resources have been purposely integrated to </w:t>
      </w:r>
      <w:r w:rsidRPr="004752E5">
        <w:rPr>
          <w:rFonts w:asciiTheme="majorHAnsi" w:hAnsiTheme="majorHAnsi"/>
          <w:b/>
          <w:sz w:val="22"/>
          <w:szCs w:val="22"/>
        </w:rPr>
        <w:t xml:space="preserve">achieve a specific tasks or set of tasks. </w:t>
      </w:r>
    </w:p>
    <w:p w14:paraId="57847666" w14:textId="21C7BDB0" w:rsidR="004752E5" w:rsidRPr="001312CC" w:rsidRDefault="001312CC" w:rsidP="00327FB9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These tasks range from human resource selection to product marketing and research and development activities. </w:t>
      </w:r>
    </w:p>
    <w:p w14:paraId="3D23CEF7" w14:textId="4B8CDAD1" w:rsidR="001312CC" w:rsidRPr="00710859" w:rsidRDefault="00C44642" w:rsidP="00327FB9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Capabilities are often based on developing, carrying, and exchanging information and knowledge through the firm’s human capital. </w:t>
      </w:r>
    </w:p>
    <w:p w14:paraId="63BA5AF6" w14:textId="082B1BFE" w:rsidR="00710859" w:rsidRPr="00710859" w:rsidRDefault="00710859" w:rsidP="00327FB9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Client-specific capabilities often develop from repeated interactions with clients and the learning about their needs that occurs. </w:t>
      </w:r>
    </w:p>
    <w:p w14:paraId="503D5AC8" w14:textId="21D98BB3" w:rsidR="00710859" w:rsidRPr="00710859" w:rsidRDefault="00710859" w:rsidP="00327FB9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Capabilities are often </w:t>
      </w:r>
      <w:r w:rsidR="008C6F27">
        <w:rPr>
          <w:rFonts w:asciiTheme="majorHAnsi" w:hAnsiTheme="majorHAnsi"/>
          <w:sz w:val="22"/>
          <w:szCs w:val="22"/>
        </w:rPr>
        <w:t xml:space="preserve">developed in specific functional areas (such as manufacturing, marketing) or in a part of a functional area (e.g. </w:t>
      </w:r>
      <w:r w:rsidR="008238AF">
        <w:rPr>
          <w:rFonts w:asciiTheme="majorHAnsi" w:hAnsiTheme="majorHAnsi"/>
          <w:sz w:val="22"/>
          <w:szCs w:val="22"/>
        </w:rPr>
        <w:t>advertising</w:t>
      </w:r>
      <w:r w:rsidR="008C6F27">
        <w:rPr>
          <w:rFonts w:asciiTheme="majorHAnsi" w:hAnsiTheme="majorHAnsi"/>
          <w:sz w:val="22"/>
          <w:szCs w:val="22"/>
        </w:rPr>
        <w:t>).</w:t>
      </w:r>
    </w:p>
    <w:p w14:paraId="1D37FE7F" w14:textId="70518367" w:rsidR="00710859" w:rsidRPr="008C6F27" w:rsidRDefault="00710859" w:rsidP="00327FB9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See figure 3.3 </w:t>
      </w:r>
      <w:r>
        <w:rPr>
          <w:rFonts w:asciiTheme="majorHAnsi" w:hAnsiTheme="majorHAnsi"/>
          <w:sz w:val="22"/>
          <w:szCs w:val="22"/>
        </w:rPr>
        <w:t>for examples of firms’ capabilities. (</w:t>
      </w:r>
      <w:r w:rsidR="008238AF">
        <w:rPr>
          <w:rFonts w:asciiTheme="majorHAnsi" w:hAnsiTheme="majorHAnsi"/>
          <w:sz w:val="22"/>
          <w:szCs w:val="22"/>
        </w:rPr>
        <w:t>E.g.</w:t>
      </w:r>
      <w:r>
        <w:rPr>
          <w:rFonts w:asciiTheme="majorHAnsi" w:hAnsiTheme="majorHAnsi"/>
          <w:sz w:val="22"/>
          <w:szCs w:val="22"/>
        </w:rPr>
        <w:t xml:space="preserve"> Functional area: Human resources—</w:t>
      </w:r>
      <w:r w:rsidR="008C6F27">
        <w:rPr>
          <w:rFonts w:asciiTheme="majorHAnsi" w:hAnsiTheme="majorHAnsi"/>
          <w:sz w:val="22"/>
          <w:szCs w:val="22"/>
        </w:rPr>
        <w:t>Capabilities</w:t>
      </w:r>
      <w:r>
        <w:rPr>
          <w:rFonts w:asciiTheme="majorHAnsi" w:hAnsiTheme="majorHAnsi"/>
          <w:sz w:val="22"/>
          <w:szCs w:val="22"/>
        </w:rPr>
        <w:t xml:space="preserve">: Motivating, empowering, and retaining employees. </w:t>
      </w:r>
    </w:p>
    <w:p w14:paraId="206B2C2D" w14:textId="77777777" w:rsidR="008C6F27" w:rsidRDefault="008C6F27" w:rsidP="008C6F27">
      <w:pPr>
        <w:pStyle w:val="ListParagraph"/>
        <w:rPr>
          <w:rFonts w:asciiTheme="majorHAnsi" w:hAnsiTheme="majorHAnsi"/>
          <w:b/>
          <w:sz w:val="22"/>
          <w:szCs w:val="22"/>
        </w:rPr>
      </w:pPr>
    </w:p>
    <w:p w14:paraId="7106A1B6" w14:textId="77777777" w:rsidR="008238AF" w:rsidRDefault="008238AF" w:rsidP="008C6F27">
      <w:pPr>
        <w:pStyle w:val="ListParagraph"/>
        <w:rPr>
          <w:rFonts w:asciiTheme="majorHAnsi" w:hAnsiTheme="majorHAnsi"/>
          <w:b/>
          <w:sz w:val="22"/>
          <w:szCs w:val="22"/>
        </w:rPr>
      </w:pPr>
    </w:p>
    <w:p w14:paraId="2676B216" w14:textId="77777777" w:rsidR="008238AF" w:rsidRDefault="008238AF" w:rsidP="008C6F27">
      <w:pPr>
        <w:pStyle w:val="ListParagraph"/>
        <w:rPr>
          <w:rFonts w:asciiTheme="majorHAnsi" w:hAnsiTheme="majorHAnsi"/>
          <w:b/>
          <w:sz w:val="22"/>
          <w:szCs w:val="22"/>
        </w:rPr>
      </w:pPr>
    </w:p>
    <w:p w14:paraId="329AD048" w14:textId="77777777" w:rsidR="008238AF" w:rsidRPr="008C6F27" w:rsidRDefault="008238AF" w:rsidP="008C6F27">
      <w:pPr>
        <w:pStyle w:val="ListParagraph"/>
        <w:rPr>
          <w:rFonts w:asciiTheme="majorHAnsi" w:hAnsiTheme="majorHAnsi"/>
          <w:b/>
          <w:sz w:val="22"/>
          <w:szCs w:val="22"/>
        </w:rPr>
      </w:pPr>
    </w:p>
    <w:p w14:paraId="7281C8EC" w14:textId="1672156F" w:rsidR="008C6F27" w:rsidRPr="008C6F27" w:rsidRDefault="008C6F27" w:rsidP="008C6F27">
      <w:pPr>
        <w:pStyle w:val="ListParagraph"/>
        <w:numPr>
          <w:ilvl w:val="0"/>
          <w:numId w:val="7"/>
        </w:numPr>
        <w:rPr>
          <w:rFonts w:asciiTheme="majorHAnsi" w:hAnsiTheme="majorHAnsi"/>
          <w:b/>
          <w:sz w:val="22"/>
          <w:szCs w:val="22"/>
          <w:u w:val="single"/>
        </w:rPr>
      </w:pPr>
      <w:r w:rsidRPr="008C6F27">
        <w:rPr>
          <w:rFonts w:asciiTheme="majorHAnsi" w:hAnsiTheme="majorHAnsi"/>
          <w:b/>
          <w:sz w:val="22"/>
          <w:szCs w:val="22"/>
          <w:u w:val="single"/>
        </w:rPr>
        <w:t>Core Competencies</w:t>
      </w:r>
    </w:p>
    <w:p w14:paraId="4A8A89FF" w14:textId="72DEB758" w:rsidR="008C6F27" w:rsidRPr="008238AF" w:rsidRDefault="008238AF" w:rsidP="008C6F27">
      <w:pPr>
        <w:pStyle w:val="ListParagraph"/>
        <w:numPr>
          <w:ilvl w:val="0"/>
          <w:numId w:val="1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Core competencies are capabilities that serve as a source of competitive advantage for a firm over its rivals. </w:t>
      </w:r>
    </w:p>
    <w:p w14:paraId="1C15758C" w14:textId="7D012997" w:rsidR="008238AF" w:rsidRPr="008238AF" w:rsidRDefault="008238AF" w:rsidP="008C6F27">
      <w:pPr>
        <w:pStyle w:val="ListParagraph"/>
        <w:numPr>
          <w:ilvl w:val="0"/>
          <w:numId w:val="1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Core competencies are the activities the company performs especially well compared with competitors and through which the firm adds unique value to its goods and services along period of time.</w:t>
      </w:r>
    </w:p>
    <w:p w14:paraId="37B0F909" w14:textId="16A5C86C" w:rsidR="008238AF" w:rsidRPr="008238AF" w:rsidRDefault="008238AF" w:rsidP="008C6F27">
      <w:pPr>
        <w:pStyle w:val="ListParagraph"/>
        <w:numPr>
          <w:ilvl w:val="0"/>
          <w:numId w:val="1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E.g. Innovation is a core competence at Xerox today. </w:t>
      </w:r>
    </w:p>
    <w:p w14:paraId="022AFAC9" w14:textId="1975B57A" w:rsidR="008238AF" w:rsidRPr="008238AF" w:rsidRDefault="008238AF" w:rsidP="008C6F27">
      <w:pPr>
        <w:pStyle w:val="ListParagraph"/>
        <w:numPr>
          <w:ilvl w:val="0"/>
          <w:numId w:val="14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No more than 3-4 competencies around which strategic actions can be framed. More than 4= may prevent a firm from developing the focus it needs to exploit its competencies in the marketplace. </w:t>
      </w:r>
    </w:p>
    <w:p w14:paraId="53BFC231" w14:textId="77777777" w:rsidR="008238AF" w:rsidRDefault="008238AF" w:rsidP="008238AF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4EE3B352" w14:textId="067749FA" w:rsidR="008238AF" w:rsidRDefault="008238AF" w:rsidP="008238AF">
      <w:pPr>
        <w:pStyle w:val="ListParagraph"/>
        <w:numPr>
          <w:ilvl w:val="0"/>
          <w:numId w:val="6"/>
        </w:numPr>
        <w:rPr>
          <w:rFonts w:asciiTheme="majorHAnsi" w:hAnsiTheme="majorHAnsi"/>
          <w:b/>
          <w:sz w:val="22"/>
          <w:szCs w:val="22"/>
          <w:u w:val="single"/>
        </w:rPr>
      </w:pPr>
      <w:r w:rsidRPr="008238AF">
        <w:rPr>
          <w:rFonts w:asciiTheme="majorHAnsi" w:hAnsiTheme="majorHAnsi"/>
          <w:b/>
          <w:sz w:val="22"/>
          <w:szCs w:val="22"/>
          <w:u w:val="single"/>
        </w:rPr>
        <w:t>Building Core Competencies</w:t>
      </w:r>
    </w:p>
    <w:p w14:paraId="295DB91D" w14:textId="494CF46F" w:rsidR="008238AF" w:rsidRPr="008238AF" w:rsidRDefault="008238AF" w:rsidP="008238AF">
      <w:pPr>
        <w:pStyle w:val="ListParagraph"/>
        <w:numPr>
          <w:ilvl w:val="0"/>
          <w:numId w:val="15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Two tools help firms identify and build their core competencies.</w:t>
      </w:r>
    </w:p>
    <w:p w14:paraId="284A1A19" w14:textId="490D8E66" w:rsidR="008238AF" w:rsidRPr="00266E94" w:rsidRDefault="008238AF" w:rsidP="008238AF">
      <w:pPr>
        <w:pStyle w:val="ListParagraph"/>
        <w:numPr>
          <w:ilvl w:val="0"/>
          <w:numId w:val="15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(1) </w:t>
      </w:r>
      <w:r w:rsidR="00266E94">
        <w:rPr>
          <w:rFonts w:asciiTheme="majorHAnsi" w:hAnsiTheme="majorHAnsi"/>
          <w:b/>
          <w:sz w:val="22"/>
          <w:szCs w:val="22"/>
        </w:rPr>
        <w:t>Four</w:t>
      </w:r>
      <w:r>
        <w:rPr>
          <w:rFonts w:asciiTheme="majorHAnsi" w:hAnsiTheme="majorHAnsi"/>
          <w:b/>
          <w:sz w:val="22"/>
          <w:szCs w:val="22"/>
        </w:rPr>
        <w:t xml:space="preserve"> criteria of sustainable competitive advantage </w:t>
      </w:r>
      <w:r>
        <w:rPr>
          <w:rFonts w:asciiTheme="majorHAnsi" w:hAnsiTheme="majorHAnsi"/>
          <w:sz w:val="22"/>
          <w:szCs w:val="22"/>
        </w:rPr>
        <w:t xml:space="preserve">that firms can use to determine those capabilities that are core competencies; </w:t>
      </w:r>
      <w:r>
        <w:rPr>
          <w:rFonts w:asciiTheme="majorHAnsi" w:hAnsiTheme="majorHAnsi"/>
          <w:b/>
          <w:sz w:val="22"/>
          <w:szCs w:val="22"/>
        </w:rPr>
        <w:t xml:space="preserve">(2) </w:t>
      </w:r>
      <w:r w:rsidR="00D33BD2">
        <w:rPr>
          <w:rFonts w:asciiTheme="majorHAnsi" w:hAnsiTheme="majorHAnsi"/>
          <w:b/>
          <w:sz w:val="22"/>
          <w:szCs w:val="22"/>
        </w:rPr>
        <w:t>Value chain analysis</w:t>
      </w:r>
      <w:r w:rsidR="00266E94">
        <w:rPr>
          <w:rFonts w:asciiTheme="majorHAnsi" w:hAnsiTheme="majorHAnsi"/>
          <w:b/>
          <w:sz w:val="22"/>
          <w:szCs w:val="22"/>
        </w:rPr>
        <w:t xml:space="preserve">- </w:t>
      </w:r>
      <w:r w:rsidR="00266E94">
        <w:rPr>
          <w:rFonts w:asciiTheme="majorHAnsi" w:hAnsiTheme="majorHAnsi"/>
          <w:sz w:val="22"/>
          <w:szCs w:val="22"/>
        </w:rPr>
        <w:t xml:space="preserve">select the value creating competencies that should be maintained, upgraded, or developed and those that should be outsourced. </w:t>
      </w:r>
    </w:p>
    <w:p w14:paraId="27873383" w14:textId="77777777" w:rsidR="00266E94" w:rsidRPr="00266E94" w:rsidRDefault="00266E94" w:rsidP="00266E94">
      <w:pPr>
        <w:pStyle w:val="ListParagraph"/>
        <w:rPr>
          <w:rFonts w:asciiTheme="majorHAnsi" w:hAnsiTheme="majorHAnsi"/>
          <w:b/>
          <w:sz w:val="22"/>
          <w:szCs w:val="22"/>
          <w:u w:val="single"/>
        </w:rPr>
      </w:pPr>
    </w:p>
    <w:p w14:paraId="7F0618B3" w14:textId="7FB82B93" w:rsidR="00266E94" w:rsidRPr="00353F56" w:rsidRDefault="00266E94" w:rsidP="00353F56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2"/>
          <w:szCs w:val="22"/>
          <w:u w:val="single"/>
        </w:rPr>
      </w:pPr>
      <w:r w:rsidRPr="00353F56">
        <w:rPr>
          <w:rFonts w:asciiTheme="majorHAnsi" w:hAnsiTheme="majorHAnsi"/>
          <w:b/>
          <w:sz w:val="22"/>
          <w:szCs w:val="22"/>
          <w:u w:val="single"/>
        </w:rPr>
        <w:t>Four Criteria of Sustainable Competitive Advantage</w:t>
      </w:r>
    </w:p>
    <w:p w14:paraId="7AA3F9EE" w14:textId="6E6CB74E" w:rsidR="00353F56" w:rsidRPr="00353F56" w:rsidRDefault="00353F56" w:rsidP="00353F56">
      <w:pPr>
        <w:pStyle w:val="ListParagraph"/>
        <w:numPr>
          <w:ilvl w:val="0"/>
          <w:numId w:val="17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Capabilities that are </w:t>
      </w:r>
      <w:r>
        <w:rPr>
          <w:rFonts w:asciiTheme="majorHAnsi" w:hAnsiTheme="majorHAnsi"/>
          <w:i/>
          <w:sz w:val="22"/>
          <w:szCs w:val="22"/>
        </w:rPr>
        <w:t xml:space="preserve">valuable, rare, costly to imitate, and nonsubstitutable </w:t>
      </w:r>
      <w:r w:rsidRPr="00353F56">
        <w:rPr>
          <w:rFonts w:asciiTheme="majorHAnsi" w:hAnsiTheme="majorHAnsi"/>
          <w:sz w:val="22"/>
          <w:szCs w:val="22"/>
        </w:rPr>
        <w:t xml:space="preserve">are core competencies. </w:t>
      </w:r>
    </w:p>
    <w:p w14:paraId="0B087868" w14:textId="77777777" w:rsidR="00353F56" w:rsidRPr="00353F56" w:rsidRDefault="00353F56" w:rsidP="00353F56">
      <w:pPr>
        <w:pStyle w:val="ListParagraph"/>
        <w:rPr>
          <w:rFonts w:asciiTheme="majorHAnsi" w:hAnsiTheme="majorHAnsi"/>
          <w:b/>
          <w:sz w:val="22"/>
          <w:szCs w:val="22"/>
          <w:u w:val="singl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121"/>
        <w:gridCol w:w="5175"/>
      </w:tblGrid>
      <w:tr w:rsidR="00353F56" w14:paraId="1ED1DC00" w14:textId="77777777" w:rsidTr="00353F56">
        <w:tc>
          <w:tcPr>
            <w:tcW w:w="5508" w:type="dxa"/>
          </w:tcPr>
          <w:p w14:paraId="287B04A5" w14:textId="5EFFEC58" w:rsidR="00353F56" w:rsidRPr="00353F56" w:rsidRDefault="00353F56" w:rsidP="00353F56">
            <w:pPr>
              <w:pStyle w:val="ListParagraph"/>
              <w:ind w:left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Valuable capabilities</w:t>
            </w:r>
          </w:p>
        </w:tc>
        <w:tc>
          <w:tcPr>
            <w:tcW w:w="5508" w:type="dxa"/>
          </w:tcPr>
          <w:p w14:paraId="0E974BEF" w14:textId="77777777" w:rsidR="00353F56" w:rsidRDefault="00353F56" w:rsidP="008D5D43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Allow the firm to exploit opportunities or neutralize threats in its external environment. </w:t>
            </w:r>
          </w:p>
          <w:p w14:paraId="126DF161" w14:textId="74C02CED" w:rsidR="008D5D43" w:rsidRPr="008D5D43" w:rsidRDefault="008D5D43" w:rsidP="008D5D43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E.g. emphasize on human capital because it is important in creating value for customers. </w:t>
            </w:r>
          </w:p>
        </w:tc>
      </w:tr>
      <w:tr w:rsidR="00353F56" w14:paraId="506E95B9" w14:textId="77777777" w:rsidTr="00353F56">
        <w:tc>
          <w:tcPr>
            <w:tcW w:w="5508" w:type="dxa"/>
          </w:tcPr>
          <w:p w14:paraId="73F1A398" w14:textId="7DC0903E" w:rsidR="00353F56" w:rsidRPr="00353F56" w:rsidRDefault="008D5D43" w:rsidP="00353F56">
            <w:pPr>
              <w:pStyle w:val="ListParagraph"/>
              <w:ind w:left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Rare Capabilities</w:t>
            </w:r>
          </w:p>
        </w:tc>
        <w:tc>
          <w:tcPr>
            <w:tcW w:w="5508" w:type="dxa"/>
          </w:tcPr>
          <w:p w14:paraId="0FE43AA4" w14:textId="77777777" w:rsidR="00353F56" w:rsidRDefault="008D5D43" w:rsidP="008D5D43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Are not possessed by many others. </w:t>
            </w:r>
          </w:p>
          <w:p w14:paraId="181DF5E2" w14:textId="5C196F11" w:rsidR="008D5D43" w:rsidRPr="00353F56" w:rsidRDefault="008D5D43" w:rsidP="008D5D43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Develop and exploit valuable capabilities that differ from those shared with competitors. </w:t>
            </w:r>
          </w:p>
        </w:tc>
      </w:tr>
      <w:tr w:rsidR="00353F56" w14:paraId="155AE103" w14:textId="77777777" w:rsidTr="00353F56">
        <w:tc>
          <w:tcPr>
            <w:tcW w:w="5508" w:type="dxa"/>
          </w:tcPr>
          <w:p w14:paraId="3D72C402" w14:textId="1A2F9DDA" w:rsidR="00353F56" w:rsidRPr="008D5D43" w:rsidRDefault="008D5D43" w:rsidP="00353F56">
            <w:pPr>
              <w:pStyle w:val="ListParagraph"/>
              <w:ind w:left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Costly-to-Imitate Capabilities: </w:t>
            </w:r>
            <w:r>
              <w:rPr>
                <w:rFonts w:asciiTheme="majorHAnsi" w:hAnsiTheme="majorHAnsi"/>
                <w:sz w:val="22"/>
                <w:szCs w:val="22"/>
              </w:rPr>
              <w:t>capabilities that other firms cannot easily develop.</w:t>
            </w:r>
          </w:p>
        </w:tc>
        <w:tc>
          <w:tcPr>
            <w:tcW w:w="5508" w:type="dxa"/>
          </w:tcPr>
          <w:p w14:paraId="2FC77CCD" w14:textId="130B9EB0" w:rsidR="008D5D43" w:rsidRPr="008D5D43" w:rsidRDefault="008D5D43" w:rsidP="008D5D43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Conditions of being costly to imitate: </w:t>
            </w:r>
          </w:p>
          <w:p w14:paraId="6F935938" w14:textId="60971EA9" w:rsidR="00353F56" w:rsidRDefault="008D5D43" w:rsidP="008D5D43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 w:rsidRPr="008D5D43">
              <w:rPr>
                <w:rFonts w:asciiTheme="majorHAnsi" w:hAnsiTheme="majorHAnsi"/>
                <w:b/>
                <w:i/>
                <w:sz w:val="22"/>
                <w:szCs w:val="22"/>
              </w:rPr>
              <w:t>Historical:</w:t>
            </w:r>
            <w:r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a unique and a valuable organizational culture.</w:t>
            </w:r>
          </w:p>
          <w:p w14:paraId="6E807C5D" w14:textId="7776F84D" w:rsidR="008D5D43" w:rsidRDefault="008D5D43" w:rsidP="008D5D43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 w:rsidRPr="008D5D43">
              <w:rPr>
                <w:rFonts w:asciiTheme="majorHAnsi" w:hAnsiTheme="majorHAnsi"/>
                <w:b/>
                <w:i/>
                <w:sz w:val="22"/>
                <w:szCs w:val="22"/>
              </w:rPr>
              <w:t>Ambiguous cause</w:t>
            </w:r>
            <w:r>
              <w:rPr>
                <w:rFonts w:asciiTheme="majorHAnsi" w:hAnsiTheme="majorHAnsi"/>
                <w:i/>
                <w:sz w:val="22"/>
                <w:szCs w:val="22"/>
              </w:rPr>
              <w:t>: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the causes and uses of a competence are unclear.</w:t>
            </w:r>
          </w:p>
          <w:p w14:paraId="3FD39417" w14:textId="70C186B7" w:rsidR="008D5D43" w:rsidRDefault="001F48A7" w:rsidP="008D5D43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="008D5D43">
              <w:rPr>
                <w:rFonts w:asciiTheme="majorHAnsi" w:hAnsiTheme="majorHAnsi"/>
                <w:sz w:val="22"/>
                <w:szCs w:val="22"/>
              </w:rPr>
              <w:t xml:space="preserve">.g. trying to imitate airlines’ low-cost strategy but unable to do so because can’t duplicate their unique culture. </w:t>
            </w:r>
          </w:p>
          <w:p w14:paraId="76D6467B" w14:textId="1E500DDD" w:rsidR="008D5D43" w:rsidRPr="00353F56" w:rsidRDefault="008D5D43" w:rsidP="008D5D43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 w:rsidRPr="008D5D43">
              <w:rPr>
                <w:rFonts w:asciiTheme="majorHAnsi" w:hAnsiTheme="majorHAnsi"/>
                <w:b/>
                <w:i/>
                <w:sz w:val="22"/>
                <w:szCs w:val="22"/>
              </w:rPr>
              <w:t>Social complexity</w:t>
            </w:r>
            <w:r>
              <w:rPr>
                <w:rFonts w:asciiTheme="majorHAnsi" w:hAnsiTheme="majorHAnsi"/>
                <w:i/>
                <w:sz w:val="22"/>
                <w:szCs w:val="22"/>
              </w:rPr>
              <w:t>: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interpersonal relationships, trust and friendship among mangers, suppliers and customers. </w:t>
            </w:r>
          </w:p>
        </w:tc>
      </w:tr>
      <w:tr w:rsidR="00353F56" w14:paraId="028FF2F9" w14:textId="77777777" w:rsidTr="00353F56">
        <w:tc>
          <w:tcPr>
            <w:tcW w:w="5508" w:type="dxa"/>
          </w:tcPr>
          <w:p w14:paraId="5A76DB2C" w14:textId="0BC6C0E0" w:rsidR="00353F56" w:rsidRPr="00353F56" w:rsidRDefault="008D5D43" w:rsidP="00353F56">
            <w:pPr>
              <w:pStyle w:val="ListParagraph"/>
              <w:ind w:left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Nonsubstitutable Capabilities</w:t>
            </w:r>
          </w:p>
        </w:tc>
        <w:tc>
          <w:tcPr>
            <w:tcW w:w="5508" w:type="dxa"/>
          </w:tcPr>
          <w:p w14:paraId="4B5A1A15" w14:textId="77777777" w:rsidR="00353F56" w:rsidRDefault="008D5D43" w:rsidP="008D5D43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No strategic equivalent.</w:t>
            </w:r>
          </w:p>
          <w:p w14:paraId="1CC311D6" w14:textId="0CA28242" w:rsidR="001F48A7" w:rsidRPr="00353F56" w:rsidRDefault="001F48A7" w:rsidP="008D5D43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E.g. firm-specific knowledge and trust-based working relationships between </w:t>
            </w:r>
            <w:r w:rsidR="00D3598C">
              <w:rPr>
                <w:rFonts w:asciiTheme="majorHAnsi" w:hAnsiTheme="majorHAnsi"/>
                <w:sz w:val="22"/>
                <w:szCs w:val="22"/>
              </w:rPr>
              <w:t>managers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and nonmanageerial personnel are examples of </w:t>
            </w:r>
            <w:r w:rsidR="00D3598C">
              <w:rPr>
                <w:rFonts w:asciiTheme="majorHAnsi" w:hAnsiTheme="majorHAnsi"/>
                <w:sz w:val="22"/>
                <w:szCs w:val="22"/>
              </w:rPr>
              <w:t>capabilities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that are difficult to identify and for which finding a substitute is challenging. </w:t>
            </w:r>
          </w:p>
        </w:tc>
      </w:tr>
    </w:tbl>
    <w:p w14:paraId="5BC127A4" w14:textId="77777777" w:rsidR="00353F56" w:rsidRDefault="00353F56" w:rsidP="00353F56">
      <w:pPr>
        <w:pStyle w:val="ListParagraph"/>
        <w:rPr>
          <w:rFonts w:asciiTheme="majorHAnsi" w:hAnsiTheme="majorHAnsi"/>
          <w:b/>
          <w:sz w:val="22"/>
          <w:szCs w:val="22"/>
          <w:u w:val="single"/>
        </w:rPr>
      </w:pPr>
    </w:p>
    <w:p w14:paraId="2CBDF756" w14:textId="77823D99" w:rsidR="001030F0" w:rsidRDefault="001030F0" w:rsidP="00353F56">
      <w:pPr>
        <w:pStyle w:val="ListParagraph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See table 3.5- outcomes from </w:t>
      </w:r>
      <w:r w:rsidR="00D3598C">
        <w:rPr>
          <w:rFonts w:asciiTheme="majorHAnsi" w:hAnsiTheme="majorHAnsi"/>
          <w:i/>
          <w:sz w:val="22"/>
          <w:szCs w:val="22"/>
        </w:rPr>
        <w:t>combinations</w:t>
      </w:r>
      <w:r>
        <w:rPr>
          <w:rFonts w:asciiTheme="majorHAnsi" w:hAnsiTheme="majorHAnsi"/>
          <w:i/>
          <w:sz w:val="22"/>
          <w:szCs w:val="22"/>
        </w:rPr>
        <w:t xml:space="preserve"> of the 4 criteria. </w:t>
      </w:r>
    </w:p>
    <w:p w14:paraId="0019EEEE" w14:textId="77777777" w:rsidR="00FF1714" w:rsidRDefault="00FF1714" w:rsidP="00353F56">
      <w:pPr>
        <w:pStyle w:val="ListParagraph"/>
        <w:rPr>
          <w:rFonts w:asciiTheme="majorHAnsi" w:hAnsiTheme="majorHAnsi"/>
          <w:i/>
          <w:sz w:val="22"/>
          <w:szCs w:val="22"/>
        </w:rPr>
      </w:pPr>
    </w:p>
    <w:p w14:paraId="7DEFE145" w14:textId="43DAA112" w:rsidR="00FF1714" w:rsidRDefault="00FF1714" w:rsidP="00FF1714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  <w:u w:val="single"/>
        </w:rPr>
        <w:t>Value Chain Analysis</w:t>
      </w:r>
    </w:p>
    <w:p w14:paraId="1574B6CB" w14:textId="11012145" w:rsidR="00E900F7" w:rsidRPr="00E900F7" w:rsidRDefault="00E900F7" w:rsidP="00E900F7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Value chain analysis slows the firm to understand the parts of its operations that crate value and those that do not. </w:t>
      </w:r>
    </w:p>
    <w:p w14:paraId="5BAD9F09" w14:textId="77777777" w:rsidR="00E900F7" w:rsidRPr="00E900F7" w:rsidRDefault="00E900F7" w:rsidP="00E900F7">
      <w:pPr>
        <w:pStyle w:val="ListParagraph"/>
        <w:numPr>
          <w:ilvl w:val="0"/>
          <w:numId w:val="20"/>
        </w:numPr>
        <w:rPr>
          <w:rFonts w:asciiTheme="majorHAnsi" w:hAnsiTheme="majorHAnsi"/>
          <w:sz w:val="22"/>
          <w:szCs w:val="22"/>
        </w:rPr>
      </w:pPr>
      <w:r w:rsidRPr="00E900F7">
        <w:rPr>
          <w:rFonts w:asciiTheme="majorHAnsi" w:hAnsiTheme="majorHAnsi"/>
          <w:sz w:val="22"/>
          <w:szCs w:val="22"/>
        </w:rPr>
        <w:t xml:space="preserve">By studying their </w:t>
      </w:r>
      <w:r w:rsidRPr="00E900F7">
        <w:rPr>
          <w:rFonts w:asciiTheme="majorHAnsi" w:hAnsiTheme="majorHAnsi"/>
          <w:b/>
          <w:sz w:val="22"/>
          <w:szCs w:val="22"/>
        </w:rPr>
        <w:t>skills relative to those associated with primary and support activ</w:t>
      </w:r>
      <w:r w:rsidRPr="00E900F7">
        <w:rPr>
          <w:rFonts w:asciiTheme="majorHAnsi" w:hAnsiTheme="majorHAnsi"/>
          <w:sz w:val="22"/>
          <w:szCs w:val="22"/>
        </w:rPr>
        <w:t xml:space="preserve">ities, firms can understand their </w:t>
      </w:r>
      <w:r w:rsidRPr="00E900F7">
        <w:rPr>
          <w:rFonts w:asciiTheme="majorHAnsi" w:hAnsiTheme="majorHAnsi"/>
          <w:b/>
          <w:sz w:val="22"/>
          <w:szCs w:val="22"/>
        </w:rPr>
        <w:t>cost structure</w:t>
      </w:r>
      <w:r w:rsidRPr="00E900F7">
        <w:rPr>
          <w:rFonts w:asciiTheme="majorHAnsi" w:hAnsiTheme="majorHAnsi"/>
          <w:sz w:val="22"/>
          <w:szCs w:val="22"/>
        </w:rPr>
        <w:t xml:space="preserve"> and identify the </w:t>
      </w:r>
      <w:r w:rsidRPr="00E900F7">
        <w:rPr>
          <w:rFonts w:asciiTheme="majorHAnsi" w:hAnsiTheme="majorHAnsi"/>
          <w:b/>
          <w:sz w:val="22"/>
          <w:szCs w:val="22"/>
        </w:rPr>
        <w:t>activities through which they can create value.</w:t>
      </w:r>
    </w:p>
    <w:p w14:paraId="53B6B5E8" w14:textId="77777777" w:rsidR="00E900F7" w:rsidRPr="00E900F7" w:rsidRDefault="00E900F7" w:rsidP="00E900F7">
      <w:pPr>
        <w:pStyle w:val="ListParagraph"/>
        <w:numPr>
          <w:ilvl w:val="0"/>
          <w:numId w:val="20"/>
        </w:numPr>
        <w:rPr>
          <w:rFonts w:asciiTheme="majorHAnsi" w:hAnsiTheme="majorHAnsi"/>
          <w:sz w:val="22"/>
          <w:szCs w:val="22"/>
        </w:rPr>
      </w:pPr>
      <w:r w:rsidRPr="00E900F7">
        <w:rPr>
          <w:rFonts w:asciiTheme="majorHAnsi" w:hAnsiTheme="majorHAnsi"/>
          <w:sz w:val="22"/>
          <w:szCs w:val="22"/>
        </w:rPr>
        <w:t>A value chain shows how a product moves from the raw-material stage to the final customer. To be a source of competitive advantage, a resource or capability must allow the firm to perform an activity in a manner that is</w:t>
      </w:r>
      <w:r w:rsidRPr="00E900F7">
        <w:rPr>
          <w:rFonts w:asciiTheme="majorHAnsi" w:hAnsiTheme="majorHAnsi"/>
          <w:b/>
          <w:sz w:val="22"/>
          <w:szCs w:val="22"/>
          <w:u w:val="single"/>
        </w:rPr>
        <w:t xml:space="preserve"> </w:t>
      </w:r>
      <w:r w:rsidRPr="00E900F7">
        <w:rPr>
          <w:rFonts w:asciiTheme="majorHAnsi" w:hAnsiTheme="majorHAnsi"/>
          <w:sz w:val="22"/>
          <w:szCs w:val="22"/>
        </w:rPr>
        <w:t>superior to the way competitors perform it, or perform a value-creating activity that competitors cannot complete.</w:t>
      </w:r>
    </w:p>
    <w:p w14:paraId="52C5F0EB" w14:textId="0C276BB4" w:rsidR="00E900F7" w:rsidRPr="00E900F7" w:rsidRDefault="00E900F7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Primary Activities: </w:t>
      </w:r>
      <w:r>
        <w:rPr>
          <w:rFonts w:asciiTheme="majorHAnsi" w:hAnsiTheme="majorHAnsi"/>
          <w:sz w:val="22"/>
          <w:szCs w:val="22"/>
        </w:rPr>
        <w:t xml:space="preserve">are involved with a product’s </w:t>
      </w:r>
      <w:r w:rsidRPr="00E900F7">
        <w:rPr>
          <w:rFonts w:asciiTheme="majorHAnsi" w:hAnsiTheme="majorHAnsi"/>
          <w:sz w:val="22"/>
          <w:szCs w:val="22"/>
        </w:rPr>
        <w:t>physical creation</w:t>
      </w:r>
      <w:r>
        <w:rPr>
          <w:rFonts w:asciiTheme="majorHAnsi" w:hAnsiTheme="majorHAnsi"/>
          <w:b/>
          <w:sz w:val="22"/>
          <w:szCs w:val="22"/>
        </w:rPr>
        <w:t xml:space="preserve">, </w:t>
      </w:r>
      <w:r>
        <w:rPr>
          <w:rFonts w:asciiTheme="majorHAnsi" w:hAnsiTheme="majorHAnsi"/>
          <w:sz w:val="22"/>
          <w:szCs w:val="22"/>
        </w:rPr>
        <w:t xml:space="preserve">its sale and distribution to buyers, and its service after the sale. </w:t>
      </w:r>
    </w:p>
    <w:p w14:paraId="5F5B8C8A" w14:textId="773C0377" w:rsidR="00E900F7" w:rsidRPr="00E900F7" w:rsidRDefault="00E900F7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Support </w:t>
      </w:r>
      <w:r w:rsidR="000344E4">
        <w:rPr>
          <w:rFonts w:asciiTheme="majorHAnsi" w:hAnsiTheme="majorHAnsi"/>
          <w:b/>
          <w:sz w:val="22"/>
          <w:szCs w:val="22"/>
        </w:rPr>
        <w:t>activities</w:t>
      </w:r>
      <w:r>
        <w:rPr>
          <w:rFonts w:asciiTheme="majorHAnsi" w:hAnsiTheme="majorHAnsi"/>
          <w:b/>
          <w:sz w:val="22"/>
          <w:szCs w:val="22"/>
        </w:rPr>
        <w:t>:</w:t>
      </w:r>
      <w:r>
        <w:rPr>
          <w:rFonts w:asciiTheme="majorHAnsi" w:hAnsiTheme="majorHAnsi"/>
          <w:sz w:val="22"/>
          <w:szCs w:val="22"/>
        </w:rPr>
        <w:t xml:space="preserve"> provide the assistance necessary for the primary </w:t>
      </w:r>
      <w:r w:rsidR="000344E4">
        <w:rPr>
          <w:rFonts w:asciiTheme="majorHAnsi" w:hAnsiTheme="majorHAnsi"/>
          <w:sz w:val="22"/>
          <w:szCs w:val="22"/>
        </w:rPr>
        <w:t>activities</w:t>
      </w:r>
      <w:r>
        <w:rPr>
          <w:rFonts w:asciiTheme="majorHAnsi" w:hAnsiTheme="majorHAnsi"/>
          <w:sz w:val="22"/>
          <w:szCs w:val="22"/>
        </w:rPr>
        <w:t xml:space="preserve"> to take </w:t>
      </w:r>
      <w:r w:rsidR="000344E4">
        <w:rPr>
          <w:rFonts w:asciiTheme="majorHAnsi" w:hAnsiTheme="majorHAnsi"/>
          <w:sz w:val="22"/>
          <w:szCs w:val="22"/>
        </w:rPr>
        <w:t>place</w:t>
      </w:r>
      <w:r>
        <w:rPr>
          <w:rFonts w:asciiTheme="majorHAnsi" w:hAnsiTheme="majorHAnsi"/>
          <w:sz w:val="22"/>
          <w:szCs w:val="22"/>
        </w:rPr>
        <w:t xml:space="preserve">. </w:t>
      </w:r>
    </w:p>
    <w:p w14:paraId="32A1A05B" w14:textId="5C945C5F" w:rsidR="00E900F7" w:rsidRPr="00E900F7" w:rsidRDefault="00E900F7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i/>
          <w:sz w:val="22"/>
          <w:szCs w:val="22"/>
        </w:rPr>
        <w:t>See figure 3.3 the basic value chain.</w:t>
      </w:r>
    </w:p>
    <w:p w14:paraId="2F61F8D9" w14:textId="2F7E2FF1" w:rsidR="00E900F7" w:rsidRPr="00E900F7" w:rsidRDefault="00E900F7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Creating value through value chain activities often requires building effective alliance with suppliers and developing strong positive </w:t>
      </w:r>
      <w:r w:rsidR="000344E4">
        <w:rPr>
          <w:rFonts w:asciiTheme="majorHAnsi" w:hAnsiTheme="majorHAnsi"/>
          <w:sz w:val="22"/>
          <w:szCs w:val="22"/>
        </w:rPr>
        <w:t>relationships</w:t>
      </w:r>
      <w:r>
        <w:rPr>
          <w:rFonts w:asciiTheme="majorHAnsi" w:hAnsiTheme="majorHAnsi"/>
          <w:sz w:val="22"/>
          <w:szCs w:val="22"/>
        </w:rPr>
        <w:t xml:space="preserve"> with customers. </w:t>
      </w:r>
    </w:p>
    <w:p w14:paraId="3A3EE582" w14:textId="41952FAF" w:rsidR="00E900F7" w:rsidRPr="00AB150A" w:rsidRDefault="00E900F7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>“</w:t>
      </w:r>
      <w:r w:rsidR="000344E4">
        <w:rPr>
          <w:rFonts w:asciiTheme="majorHAnsi" w:hAnsiTheme="majorHAnsi"/>
          <w:b/>
          <w:sz w:val="22"/>
          <w:szCs w:val="22"/>
        </w:rPr>
        <w:t>Social</w:t>
      </w:r>
      <w:r>
        <w:rPr>
          <w:rFonts w:asciiTheme="majorHAnsi" w:hAnsiTheme="majorHAnsi"/>
          <w:b/>
          <w:sz w:val="22"/>
          <w:szCs w:val="22"/>
        </w:rPr>
        <w:t xml:space="preserve"> capital”: </w:t>
      </w:r>
      <w:r>
        <w:rPr>
          <w:rFonts w:asciiTheme="majorHAnsi" w:hAnsiTheme="majorHAnsi"/>
          <w:sz w:val="22"/>
          <w:szCs w:val="22"/>
        </w:rPr>
        <w:t xml:space="preserve">having strong positive relationships with suppliers and customers. </w:t>
      </w:r>
    </w:p>
    <w:p w14:paraId="5F408556" w14:textId="79B8CDDF" w:rsidR="00AB150A" w:rsidRPr="00AB150A" w:rsidRDefault="00AB150A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i/>
          <w:sz w:val="22"/>
          <w:szCs w:val="22"/>
        </w:rPr>
        <w:t xml:space="preserve">See figures 3.6 and 3.7 for </w:t>
      </w:r>
      <w:r w:rsidR="000344E4">
        <w:rPr>
          <w:rFonts w:asciiTheme="majorHAnsi" w:hAnsiTheme="majorHAnsi"/>
          <w:i/>
          <w:sz w:val="22"/>
          <w:szCs w:val="22"/>
        </w:rPr>
        <w:t>primary</w:t>
      </w:r>
      <w:r>
        <w:rPr>
          <w:rFonts w:asciiTheme="majorHAnsi" w:hAnsiTheme="majorHAnsi"/>
          <w:i/>
          <w:sz w:val="22"/>
          <w:szCs w:val="22"/>
        </w:rPr>
        <w:t xml:space="preserve"> and support activities. </w:t>
      </w:r>
    </w:p>
    <w:p w14:paraId="67444CFF" w14:textId="107A6F85" w:rsidR="00AB150A" w:rsidRPr="00AB150A" w:rsidRDefault="00AB150A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The Internet has changed many aspects of the value chain for a broad range of firms. Internet affects how people communicate, locate information, and buy goods and services. </w:t>
      </w:r>
    </w:p>
    <w:p w14:paraId="5F0CFE08" w14:textId="7189A8E9" w:rsidR="00AB150A" w:rsidRPr="000344E4" w:rsidRDefault="00AB150A" w:rsidP="00FF1714">
      <w:pPr>
        <w:pStyle w:val="ListParagraph"/>
        <w:numPr>
          <w:ilvl w:val="0"/>
          <w:numId w:val="20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i/>
          <w:sz w:val="22"/>
          <w:szCs w:val="22"/>
        </w:rPr>
        <w:t>See figure 3.4- prominent applications of the internet in the value chain</w:t>
      </w:r>
    </w:p>
    <w:p w14:paraId="41BEE8EF" w14:textId="77777777" w:rsidR="000344E4" w:rsidRDefault="000344E4" w:rsidP="000344E4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705ED128" w14:textId="33D8102A" w:rsidR="000344E4" w:rsidRPr="000344E4" w:rsidRDefault="000344E4" w:rsidP="000344E4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2"/>
          <w:szCs w:val="22"/>
          <w:u w:val="single"/>
        </w:rPr>
      </w:pPr>
      <w:r w:rsidRPr="000344E4">
        <w:rPr>
          <w:rFonts w:asciiTheme="majorHAnsi" w:hAnsiTheme="majorHAnsi"/>
          <w:b/>
          <w:sz w:val="22"/>
          <w:szCs w:val="22"/>
          <w:u w:val="single"/>
        </w:rPr>
        <w:t>Outsourcing</w:t>
      </w:r>
    </w:p>
    <w:p w14:paraId="6CC19A32" w14:textId="0742AD82" w:rsidR="000344E4" w:rsidRPr="00750329" w:rsidRDefault="00F14841" w:rsidP="000344E4">
      <w:pPr>
        <w:pStyle w:val="ListParagraph"/>
        <w:numPr>
          <w:ilvl w:val="0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Outsourcing </w:t>
      </w:r>
      <w:r>
        <w:rPr>
          <w:rFonts w:asciiTheme="majorHAnsi" w:hAnsiTheme="majorHAnsi"/>
          <w:sz w:val="22"/>
          <w:szCs w:val="22"/>
        </w:rPr>
        <w:t xml:space="preserve">is the purchase of a value-creating activity from an </w:t>
      </w:r>
      <w:r>
        <w:rPr>
          <w:rFonts w:asciiTheme="majorHAnsi" w:hAnsiTheme="majorHAnsi"/>
          <w:b/>
          <w:sz w:val="22"/>
          <w:szCs w:val="22"/>
        </w:rPr>
        <w:t xml:space="preserve">external supplier. </w:t>
      </w:r>
    </w:p>
    <w:p w14:paraId="4319198D" w14:textId="77777777" w:rsidR="00750329" w:rsidRDefault="00750329" w:rsidP="00750329">
      <w:pPr>
        <w:pStyle w:val="ListParagraph"/>
        <w:numPr>
          <w:ilvl w:val="0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The firm must outsource only to companies possessing a competitive advantage in terms of the particular primary or support activity under consideration.</w:t>
      </w:r>
    </w:p>
    <w:p w14:paraId="4D99CD0A" w14:textId="5F0C84E5" w:rsidR="00750329" w:rsidRPr="00750329" w:rsidRDefault="00750329" w:rsidP="00750329">
      <w:pPr>
        <w:pStyle w:val="ListParagraph"/>
        <w:numPr>
          <w:ilvl w:val="0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In addition, the firm must continuously verify that it is not outsourcing activities from which it could create value.</w:t>
      </w:r>
    </w:p>
    <w:p w14:paraId="7217A32F" w14:textId="5EF86495" w:rsidR="00750329" w:rsidRPr="00750329" w:rsidRDefault="00750329" w:rsidP="000344E4">
      <w:pPr>
        <w:pStyle w:val="ListParagraph"/>
        <w:numPr>
          <w:ilvl w:val="0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Firms engaging in effective outsourcing increase their flexibility, mitigate risks, and reduce their capital investments.</w:t>
      </w:r>
    </w:p>
    <w:p w14:paraId="75EAC50F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Improve business focus</w:t>
      </w:r>
    </w:p>
    <w:p w14:paraId="4A96BBF9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Gain access to world-class capabilities</w:t>
      </w:r>
    </w:p>
    <w:p w14:paraId="13B60C1D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Accelerate re-engineering benefits</w:t>
      </w:r>
    </w:p>
    <w:p w14:paraId="49FB610B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Share risks</w:t>
      </w:r>
    </w:p>
    <w:p w14:paraId="4BC6B8CA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Free resources for other purposes</w:t>
      </w:r>
    </w:p>
    <w:p w14:paraId="21ABF666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Seek greatest value</w:t>
      </w:r>
    </w:p>
    <w:p w14:paraId="5D1878CD" w14:textId="7F58068F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Evaluate resources and capabilities</w:t>
      </w:r>
      <w:r>
        <w:rPr>
          <w:rFonts w:asciiTheme="majorHAnsi" w:hAnsiTheme="majorHAnsi"/>
          <w:sz w:val="22"/>
          <w:szCs w:val="22"/>
        </w:rPr>
        <w:t xml:space="preserve">- by outsourcing activities in which it lacks competence, the firm can fully concentrate on those areas in which it can create value. </w:t>
      </w:r>
    </w:p>
    <w:p w14:paraId="7AF332FF" w14:textId="4B8F4945" w:rsidR="00750329" w:rsidRPr="00750329" w:rsidRDefault="00750329" w:rsidP="000344E4">
      <w:pPr>
        <w:pStyle w:val="ListParagraph"/>
        <w:numPr>
          <w:ilvl w:val="0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To verify that the appropriate primary and support activities are outsourced, managers should have four skills: </w:t>
      </w:r>
      <w:r>
        <w:rPr>
          <w:rFonts w:asciiTheme="majorHAnsi" w:hAnsiTheme="majorHAnsi"/>
          <w:i/>
          <w:sz w:val="22"/>
          <w:szCs w:val="22"/>
        </w:rPr>
        <w:t xml:space="preserve">strategic thinking, deal making, partnership governance, and change management. </w:t>
      </w:r>
    </w:p>
    <w:p w14:paraId="3505AFD5" w14:textId="3E15747C" w:rsidR="00750329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They need to think strategically—how outsourcing is creating competitive advantage within the company.</w:t>
      </w:r>
    </w:p>
    <w:p w14:paraId="46459E9C" w14:textId="431C4166" w:rsidR="00750329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Deal makers – able to secure rights from external provides that can be fully used by internal managers.</w:t>
      </w:r>
    </w:p>
    <w:p w14:paraId="4F609F99" w14:textId="765A531B" w:rsidR="00750329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Govern appropriately the relationship with the company to which the services were outsourced. </w:t>
      </w:r>
    </w:p>
    <w:p w14:paraId="2E05B0FC" w14:textId="40A3890F" w:rsidR="00750329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</w:rPr>
        <w:t>Able to manage change—since outsourcing can significantly change how an organization operates.</w:t>
      </w:r>
    </w:p>
    <w:p w14:paraId="14BE85C5" w14:textId="77777777" w:rsidR="00750329" w:rsidRPr="00750329" w:rsidRDefault="00750329" w:rsidP="00750329">
      <w:pPr>
        <w:pStyle w:val="ListParagraph"/>
        <w:numPr>
          <w:ilvl w:val="0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b/>
          <w:sz w:val="22"/>
          <w:szCs w:val="22"/>
        </w:rPr>
        <w:t>A firm should NOT outsource the following</w:t>
      </w:r>
      <w:r w:rsidRPr="00750329">
        <w:rPr>
          <w:rFonts w:asciiTheme="majorHAnsi" w:hAnsiTheme="majorHAnsi"/>
          <w:sz w:val="22"/>
          <w:szCs w:val="22"/>
        </w:rPr>
        <w:t>:</w:t>
      </w:r>
    </w:p>
    <w:p w14:paraId="6C1EA53D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Activities in which the firm itself can create and capture value.</w:t>
      </w:r>
    </w:p>
    <w:p w14:paraId="6EB60AB8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Primary and support activities used to neutralize environ</w:t>
      </w:r>
      <w:r w:rsidRPr="00750329">
        <w:rPr>
          <w:rFonts w:asciiTheme="majorHAnsi" w:hAnsiTheme="majorHAnsi"/>
          <w:sz w:val="22"/>
          <w:szCs w:val="22"/>
        </w:rPr>
        <w:t>mental threats or to complete necessary ongoing organizational tasks.</w:t>
      </w:r>
      <w:bookmarkStart w:id="0" w:name="_GoBack"/>
      <w:bookmarkEnd w:id="0"/>
    </w:p>
    <w:p w14:paraId="58C634E5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Capabilities critical to the firm</w:t>
      </w:r>
      <w:r w:rsidRPr="00750329">
        <w:rPr>
          <w:rFonts w:asciiTheme="majorHAnsi" w:hAnsiTheme="majorHAnsi"/>
          <w:sz w:val="22"/>
          <w:szCs w:val="22"/>
        </w:rPr>
        <w:t>’</w:t>
      </w:r>
      <w:r w:rsidRPr="00750329">
        <w:rPr>
          <w:rFonts w:asciiTheme="majorHAnsi" w:hAnsiTheme="majorHAnsi"/>
          <w:sz w:val="22"/>
          <w:szCs w:val="22"/>
        </w:rPr>
        <w:t>s success</w:t>
      </w:r>
    </w:p>
    <w:p w14:paraId="46E81F5D" w14:textId="77777777" w:rsidR="00000000" w:rsidRPr="00750329" w:rsidRDefault="00750329" w:rsidP="0075032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 w:rsidRPr="00750329">
        <w:rPr>
          <w:rFonts w:asciiTheme="majorHAnsi" w:hAnsiTheme="majorHAnsi"/>
          <w:sz w:val="22"/>
          <w:szCs w:val="22"/>
        </w:rPr>
        <w:t>Activities that stimulate the development of new capabilities and competencies</w:t>
      </w:r>
    </w:p>
    <w:p w14:paraId="3FCEF70D" w14:textId="77777777" w:rsidR="00750329" w:rsidRPr="00750329" w:rsidRDefault="00750329" w:rsidP="00750329">
      <w:pPr>
        <w:rPr>
          <w:rFonts w:asciiTheme="majorHAnsi" w:hAnsiTheme="majorHAnsi"/>
          <w:sz w:val="22"/>
          <w:szCs w:val="22"/>
        </w:rPr>
      </w:pPr>
    </w:p>
    <w:sectPr w:rsidR="00750329" w:rsidRPr="00750329" w:rsidSect="003F106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BD8"/>
    <w:multiLevelType w:val="hybridMultilevel"/>
    <w:tmpl w:val="C728E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A37F1"/>
    <w:multiLevelType w:val="hybridMultilevel"/>
    <w:tmpl w:val="92568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66183"/>
    <w:multiLevelType w:val="hybridMultilevel"/>
    <w:tmpl w:val="31D4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134F6"/>
    <w:multiLevelType w:val="hybridMultilevel"/>
    <w:tmpl w:val="1214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31152"/>
    <w:multiLevelType w:val="hybridMultilevel"/>
    <w:tmpl w:val="562C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15E28"/>
    <w:multiLevelType w:val="hybridMultilevel"/>
    <w:tmpl w:val="E730D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09FB"/>
    <w:multiLevelType w:val="hybridMultilevel"/>
    <w:tmpl w:val="33D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37A5B"/>
    <w:multiLevelType w:val="hybridMultilevel"/>
    <w:tmpl w:val="6CE0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D1C2A"/>
    <w:multiLevelType w:val="hybridMultilevel"/>
    <w:tmpl w:val="40B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F10D2"/>
    <w:multiLevelType w:val="hybridMultilevel"/>
    <w:tmpl w:val="14A8C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11528"/>
    <w:multiLevelType w:val="hybridMultilevel"/>
    <w:tmpl w:val="884C6DD2"/>
    <w:lvl w:ilvl="0" w:tplc="91ACF5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5821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FA6D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4459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AA08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A5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A82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C446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EE77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610B76"/>
    <w:multiLevelType w:val="hybridMultilevel"/>
    <w:tmpl w:val="B414D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935C77"/>
    <w:multiLevelType w:val="hybridMultilevel"/>
    <w:tmpl w:val="F828B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F338E"/>
    <w:multiLevelType w:val="hybridMultilevel"/>
    <w:tmpl w:val="6BFE6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B7C5C"/>
    <w:multiLevelType w:val="hybridMultilevel"/>
    <w:tmpl w:val="136A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32733F"/>
    <w:multiLevelType w:val="hybridMultilevel"/>
    <w:tmpl w:val="07963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862E8E"/>
    <w:multiLevelType w:val="hybridMultilevel"/>
    <w:tmpl w:val="8C842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E11242"/>
    <w:multiLevelType w:val="hybridMultilevel"/>
    <w:tmpl w:val="5FD2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E0390"/>
    <w:multiLevelType w:val="hybridMultilevel"/>
    <w:tmpl w:val="BED22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3362D8"/>
    <w:multiLevelType w:val="hybridMultilevel"/>
    <w:tmpl w:val="6ACC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062BC"/>
    <w:multiLevelType w:val="hybridMultilevel"/>
    <w:tmpl w:val="35A68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0F3D02"/>
    <w:multiLevelType w:val="hybridMultilevel"/>
    <w:tmpl w:val="52D8AA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D7FB5"/>
    <w:multiLevelType w:val="hybridMultilevel"/>
    <w:tmpl w:val="0F2E98A6"/>
    <w:lvl w:ilvl="0" w:tplc="8012C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482F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F14E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F560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EE8A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CCE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11C8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70EB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004D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21"/>
  </w:num>
  <w:num w:numId="7">
    <w:abstractNumId w:val="13"/>
  </w:num>
  <w:num w:numId="8">
    <w:abstractNumId w:val="15"/>
  </w:num>
  <w:num w:numId="9">
    <w:abstractNumId w:val="16"/>
  </w:num>
  <w:num w:numId="10">
    <w:abstractNumId w:val="9"/>
  </w:num>
  <w:num w:numId="11">
    <w:abstractNumId w:val="6"/>
  </w:num>
  <w:num w:numId="12">
    <w:abstractNumId w:val="4"/>
  </w:num>
  <w:num w:numId="13">
    <w:abstractNumId w:val="3"/>
  </w:num>
  <w:num w:numId="14">
    <w:abstractNumId w:val="19"/>
  </w:num>
  <w:num w:numId="15">
    <w:abstractNumId w:val="20"/>
  </w:num>
  <w:num w:numId="16">
    <w:abstractNumId w:val="14"/>
  </w:num>
  <w:num w:numId="17">
    <w:abstractNumId w:val="18"/>
  </w:num>
  <w:num w:numId="18">
    <w:abstractNumId w:val="5"/>
  </w:num>
  <w:num w:numId="19">
    <w:abstractNumId w:val="17"/>
  </w:num>
  <w:num w:numId="20">
    <w:abstractNumId w:val="11"/>
  </w:num>
  <w:num w:numId="21">
    <w:abstractNumId w:val="12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6F"/>
    <w:rsid w:val="00021C56"/>
    <w:rsid w:val="000344E4"/>
    <w:rsid w:val="001030F0"/>
    <w:rsid w:val="001312CC"/>
    <w:rsid w:val="0019723C"/>
    <w:rsid w:val="001F48A7"/>
    <w:rsid w:val="00266E94"/>
    <w:rsid w:val="002A0B8D"/>
    <w:rsid w:val="002D6EC4"/>
    <w:rsid w:val="00327FB9"/>
    <w:rsid w:val="00353F56"/>
    <w:rsid w:val="003F106F"/>
    <w:rsid w:val="00402457"/>
    <w:rsid w:val="004752E5"/>
    <w:rsid w:val="004E7C6E"/>
    <w:rsid w:val="0060610A"/>
    <w:rsid w:val="00710859"/>
    <w:rsid w:val="00750329"/>
    <w:rsid w:val="00764002"/>
    <w:rsid w:val="007C1FF4"/>
    <w:rsid w:val="007E7D0E"/>
    <w:rsid w:val="008238AF"/>
    <w:rsid w:val="008C6F27"/>
    <w:rsid w:val="008D5D43"/>
    <w:rsid w:val="009E2432"/>
    <w:rsid w:val="00AB150A"/>
    <w:rsid w:val="00BF39B8"/>
    <w:rsid w:val="00C44642"/>
    <w:rsid w:val="00D00A0D"/>
    <w:rsid w:val="00D33BD2"/>
    <w:rsid w:val="00D3598C"/>
    <w:rsid w:val="00E900F7"/>
    <w:rsid w:val="00ED606B"/>
    <w:rsid w:val="00F14841"/>
    <w:rsid w:val="00FD2DD8"/>
    <w:rsid w:val="00FD7653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A470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10A"/>
    <w:pPr>
      <w:ind w:left="720"/>
      <w:contextualSpacing/>
    </w:pPr>
  </w:style>
  <w:style w:type="table" w:styleId="TableGrid">
    <w:name w:val="Table Grid"/>
    <w:basedOn w:val="TableNormal"/>
    <w:uiPriority w:val="59"/>
    <w:rsid w:val="002D6E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10A"/>
    <w:pPr>
      <w:ind w:left="720"/>
      <w:contextualSpacing/>
    </w:pPr>
  </w:style>
  <w:style w:type="table" w:styleId="TableGrid">
    <w:name w:val="Table Grid"/>
    <w:basedOn w:val="TableNormal"/>
    <w:uiPriority w:val="59"/>
    <w:rsid w:val="002D6E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92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918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840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24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2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288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3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54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3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8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27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29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385D9A-7F7C-DB45-A0DF-DE3CA512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1706</Words>
  <Characters>9729</Characters>
  <Application>Microsoft Macintosh Word</Application>
  <DocSecurity>0</DocSecurity>
  <Lines>81</Lines>
  <Paragraphs>22</Paragraphs>
  <ScaleCrop>false</ScaleCrop>
  <Company/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jennifer</dc:creator>
  <cp:keywords/>
  <dc:description/>
  <cp:lastModifiedBy>Apple jennifer</cp:lastModifiedBy>
  <cp:revision>30</cp:revision>
  <dcterms:created xsi:type="dcterms:W3CDTF">2014-01-23T18:17:00Z</dcterms:created>
  <dcterms:modified xsi:type="dcterms:W3CDTF">2014-01-23T19:58:00Z</dcterms:modified>
</cp:coreProperties>
</file>